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98EF1C" w14:textId="67AAFE92" w:rsidR="0063321E" w:rsidRPr="001E2D00" w:rsidRDefault="001E2D00">
      <w:pPr>
        <w:pStyle w:val="Normal1"/>
        <w:rPr>
          <w:sz w:val="48"/>
          <w:szCs w:val="48"/>
        </w:rPr>
      </w:pPr>
      <w:r>
        <w:rPr>
          <w:rFonts w:ascii="Calibri" w:eastAsia="Calibri" w:hAnsi="Calibri" w:cs="Calibri"/>
          <w:noProof/>
        </w:rPr>
        <w:drawing>
          <wp:anchor distT="0" distB="0" distL="114300" distR="114300" simplePos="0" relativeHeight="251657216" behindDoc="0" locked="0" layoutInCell="1" allowOverlap="1" wp14:anchorId="6159AEB8" wp14:editId="2EEEF0F7">
            <wp:simplePos x="0" y="0"/>
            <wp:positionH relativeFrom="column">
              <wp:posOffset>4044950</wp:posOffset>
            </wp:positionH>
            <wp:positionV relativeFrom="paragraph">
              <wp:posOffset>-444500</wp:posOffset>
            </wp:positionV>
            <wp:extent cx="1434465" cy="704850"/>
            <wp:effectExtent l="0" t="0" r="0" b="0"/>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Z-C Logo.jpg"/>
                    <pic:cNvPicPr/>
                  </pic:nvPicPr>
                  <pic:blipFill>
                    <a:blip r:embed="rId9"/>
                    <a:stretch>
                      <a:fillRect/>
                    </a:stretch>
                  </pic:blipFill>
                  <pic:spPr>
                    <a:xfrm>
                      <a:off x="0" y="0"/>
                      <a:ext cx="1434465" cy="704850"/>
                    </a:xfrm>
                    <a:prstGeom prst="rect">
                      <a:avLst/>
                    </a:prstGeom>
                  </pic:spPr>
                </pic:pic>
              </a:graphicData>
            </a:graphic>
            <wp14:sizeRelH relativeFrom="page">
              <wp14:pctWidth>0</wp14:pctWidth>
            </wp14:sizeRelH>
            <wp14:sizeRelV relativeFrom="page">
              <wp14:pctHeight>0</wp14:pctHeight>
            </wp14:sizeRelV>
          </wp:anchor>
        </w:drawing>
      </w:r>
      <w:r w:rsidR="009C0F14" w:rsidRPr="001E2D00">
        <w:rPr>
          <w:rFonts w:ascii="Calibri" w:eastAsia="Calibri" w:hAnsi="Calibri" w:cs="Calibri"/>
          <w:b/>
          <w:sz w:val="48"/>
          <w:szCs w:val="48"/>
        </w:rPr>
        <w:t>Collective Impact Worksheet</w:t>
      </w:r>
    </w:p>
    <w:p w14:paraId="1419EB01" w14:textId="77777777" w:rsidR="0063321E" w:rsidRDefault="0063321E">
      <w:pPr>
        <w:pStyle w:val="Normal1"/>
      </w:pPr>
    </w:p>
    <w:p w14:paraId="41593312" w14:textId="77777777" w:rsidR="0063321E" w:rsidRDefault="009C0F14">
      <w:pPr>
        <w:pStyle w:val="Normal1"/>
      </w:pPr>
      <w:r>
        <w:rPr>
          <w:rFonts w:ascii="Calibri" w:eastAsia="Calibri" w:hAnsi="Calibri" w:cs="Calibri"/>
          <w:b/>
        </w:rPr>
        <w:t>Building a Strong Local Team with Critical Partners</w:t>
      </w:r>
    </w:p>
    <w:p w14:paraId="16090BBD" w14:textId="2A6B5DDA" w:rsidR="0063321E" w:rsidRDefault="009C0F14">
      <w:pPr>
        <w:pStyle w:val="Normal1"/>
      </w:pPr>
      <w:r>
        <w:rPr>
          <w:rFonts w:ascii="Calibri" w:eastAsia="Calibri" w:hAnsi="Calibri" w:cs="Calibri"/>
        </w:rPr>
        <w:t xml:space="preserve">In order to mobilize a community around the housing process, local stakeholders must come together around a common aim, demonstrate a willingness to share information and solutions, combine resources, and share recognition. Communities across the country have created leadership teams to lead strategic planning; the Campaign Team often includes many of these same people but additionally brings some “unusual suspects” to the table.  Anything but “business as usual,” the Campaign Team should be an action and outcomes oriented team that is ready to change systems to drive tangible housing outcomes and sustainable change. </w:t>
      </w:r>
    </w:p>
    <w:p w14:paraId="74140F19" w14:textId="77777777" w:rsidR="0063321E" w:rsidRDefault="0063321E">
      <w:pPr>
        <w:pStyle w:val="Normal1"/>
      </w:pPr>
      <w:bookmarkStart w:id="0" w:name="_GoBack"/>
    </w:p>
    <w:bookmarkEnd w:id="0"/>
    <w:p w14:paraId="40943030" w14:textId="77777777" w:rsidR="0063321E" w:rsidRDefault="009C0F14">
      <w:pPr>
        <w:pStyle w:val="Normal1"/>
      </w:pPr>
      <w:r>
        <w:rPr>
          <w:rFonts w:ascii="Calibri" w:eastAsia="Calibri" w:hAnsi="Calibri" w:cs="Calibri"/>
        </w:rPr>
        <w:t xml:space="preserve">Use this worksheet to identify who should be on a strong local campaign team that will unify the community around a shared goal of finding and housing the most long-term and vulnerable homeless people in a defined and agreed upon geography – several blocks within a neighborhood or a several neighborhoods within a city. </w:t>
      </w:r>
    </w:p>
    <w:p w14:paraId="10096FE4" w14:textId="77777777" w:rsidR="0063321E" w:rsidRDefault="0063321E">
      <w:pPr>
        <w:pStyle w:val="Normal1"/>
      </w:pPr>
    </w:p>
    <w:p w14:paraId="5516381F" w14:textId="77777777" w:rsidR="0063321E" w:rsidRDefault="009C0F14">
      <w:pPr>
        <w:pStyle w:val="Normal1"/>
      </w:pPr>
      <w:r>
        <w:rPr>
          <w:rFonts w:ascii="Calibri" w:eastAsia="Calibri" w:hAnsi="Calibri" w:cs="Calibri"/>
          <w:b/>
        </w:rPr>
        <w:t>Score Yourself</w:t>
      </w:r>
    </w:p>
    <w:p w14:paraId="5073E33D" w14:textId="5D879306" w:rsidR="0063321E" w:rsidRDefault="009C0F14">
      <w:pPr>
        <w:pStyle w:val="Normal1"/>
      </w:pPr>
      <w:bookmarkStart w:id="1" w:name="h.gjdgxs" w:colFirst="0" w:colLast="0"/>
      <w:bookmarkEnd w:id="1"/>
      <w:r>
        <w:rPr>
          <w:rFonts w:ascii="Calibri" w:eastAsia="Calibri" w:hAnsi="Calibri" w:cs="Calibri"/>
        </w:rPr>
        <w:t xml:space="preserve">The Collective Impact Score assesses each community’s ability to engage a full range of partners in ending chronic homelessness.  </w:t>
      </w:r>
      <w:r w:rsidR="001E2D00">
        <w:rPr>
          <w:rFonts w:ascii="Calibri" w:eastAsia="Calibri" w:hAnsi="Calibri" w:cs="Calibri"/>
        </w:rPr>
        <w:t xml:space="preserve">Add partners as needed. </w:t>
      </w:r>
      <w:r>
        <w:rPr>
          <w:rFonts w:ascii="Calibri" w:eastAsia="Calibri" w:hAnsi="Calibri" w:cs="Calibri"/>
        </w:rPr>
        <w:t>Give yourself one point for the active involvement of each stakeholder.</w:t>
      </w:r>
    </w:p>
    <w:p w14:paraId="08E17D2C" w14:textId="77777777" w:rsidR="0063321E" w:rsidRDefault="0063321E">
      <w:pPr>
        <w:pStyle w:val="Normal1"/>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4860"/>
        <w:gridCol w:w="1008"/>
      </w:tblGrid>
      <w:tr w:rsidR="0063321E" w14:paraId="08F386EC" w14:textId="77777777">
        <w:tc>
          <w:tcPr>
            <w:tcW w:w="2988" w:type="dxa"/>
          </w:tcPr>
          <w:p w14:paraId="4D8BA493" w14:textId="77777777" w:rsidR="0063321E" w:rsidRDefault="009C0F14">
            <w:pPr>
              <w:pStyle w:val="Normal1"/>
              <w:contextualSpacing w:val="0"/>
            </w:pPr>
            <w:r>
              <w:rPr>
                <w:rFonts w:ascii="Calibri" w:eastAsia="Calibri" w:hAnsi="Calibri" w:cs="Calibri"/>
                <w:b/>
              </w:rPr>
              <w:t>Critical Partners</w:t>
            </w:r>
          </w:p>
        </w:tc>
        <w:tc>
          <w:tcPr>
            <w:tcW w:w="4860" w:type="dxa"/>
          </w:tcPr>
          <w:p w14:paraId="01357FF6" w14:textId="77777777" w:rsidR="0063321E" w:rsidRDefault="009C0F14">
            <w:pPr>
              <w:pStyle w:val="Normal1"/>
              <w:contextualSpacing w:val="0"/>
            </w:pPr>
            <w:r>
              <w:rPr>
                <w:rFonts w:ascii="Calibri" w:eastAsia="Calibri" w:hAnsi="Calibri" w:cs="Calibri"/>
                <w:b/>
              </w:rPr>
              <w:t>Contact</w:t>
            </w:r>
          </w:p>
        </w:tc>
        <w:tc>
          <w:tcPr>
            <w:tcW w:w="1008" w:type="dxa"/>
          </w:tcPr>
          <w:p w14:paraId="7C7AAAB3" w14:textId="77777777" w:rsidR="0063321E" w:rsidRDefault="009C0F14">
            <w:pPr>
              <w:pStyle w:val="Normal1"/>
              <w:contextualSpacing w:val="0"/>
            </w:pPr>
            <w:r>
              <w:rPr>
                <w:rFonts w:ascii="Calibri" w:eastAsia="Calibri" w:hAnsi="Calibri" w:cs="Calibri"/>
                <w:b/>
              </w:rPr>
              <w:t>Score</w:t>
            </w:r>
          </w:p>
        </w:tc>
      </w:tr>
      <w:tr w:rsidR="0063321E" w14:paraId="47037C3A" w14:textId="77777777">
        <w:tc>
          <w:tcPr>
            <w:tcW w:w="2988" w:type="dxa"/>
          </w:tcPr>
          <w:p w14:paraId="018BCE5A" w14:textId="1DA842F0" w:rsidR="0063321E" w:rsidRDefault="00695D34">
            <w:pPr>
              <w:pStyle w:val="Normal1"/>
              <w:contextualSpacing w:val="0"/>
            </w:pPr>
            <w:r>
              <w:rPr>
                <w:rFonts w:ascii="Calibri" w:eastAsia="Calibri" w:hAnsi="Calibri" w:cs="Calibri"/>
              </w:rPr>
              <w:t>Community Housing</w:t>
            </w:r>
          </w:p>
        </w:tc>
        <w:tc>
          <w:tcPr>
            <w:tcW w:w="4860" w:type="dxa"/>
          </w:tcPr>
          <w:p w14:paraId="6B77F22A" w14:textId="77777777" w:rsidR="0063321E" w:rsidRDefault="0063321E">
            <w:pPr>
              <w:pStyle w:val="Normal1"/>
              <w:contextualSpacing w:val="0"/>
            </w:pPr>
          </w:p>
        </w:tc>
        <w:tc>
          <w:tcPr>
            <w:tcW w:w="1008" w:type="dxa"/>
          </w:tcPr>
          <w:p w14:paraId="73921A2F" w14:textId="77777777" w:rsidR="0063321E" w:rsidRDefault="0063321E">
            <w:pPr>
              <w:pStyle w:val="Normal1"/>
              <w:contextualSpacing w:val="0"/>
            </w:pPr>
          </w:p>
        </w:tc>
      </w:tr>
      <w:tr w:rsidR="0063321E" w14:paraId="1C75AFC7" w14:textId="77777777">
        <w:tc>
          <w:tcPr>
            <w:tcW w:w="2988" w:type="dxa"/>
          </w:tcPr>
          <w:p w14:paraId="6BC1A059" w14:textId="5B1CC255" w:rsidR="0063321E" w:rsidRDefault="009C0F14" w:rsidP="00695D34">
            <w:pPr>
              <w:pStyle w:val="Normal1"/>
              <w:contextualSpacing w:val="0"/>
            </w:pPr>
            <w:r>
              <w:rPr>
                <w:rFonts w:ascii="Calibri" w:eastAsia="Calibri" w:hAnsi="Calibri" w:cs="Calibri"/>
              </w:rPr>
              <w:t xml:space="preserve">Veterans </w:t>
            </w:r>
            <w:r w:rsidR="00695D34">
              <w:rPr>
                <w:rFonts w:ascii="Calibri" w:eastAsia="Calibri" w:hAnsi="Calibri" w:cs="Calibri"/>
              </w:rPr>
              <w:t>Service Providers</w:t>
            </w:r>
          </w:p>
        </w:tc>
        <w:tc>
          <w:tcPr>
            <w:tcW w:w="4860" w:type="dxa"/>
          </w:tcPr>
          <w:p w14:paraId="7E316A05" w14:textId="77777777" w:rsidR="0063321E" w:rsidRDefault="0063321E">
            <w:pPr>
              <w:pStyle w:val="Normal1"/>
              <w:contextualSpacing w:val="0"/>
            </w:pPr>
          </w:p>
        </w:tc>
        <w:tc>
          <w:tcPr>
            <w:tcW w:w="1008" w:type="dxa"/>
          </w:tcPr>
          <w:p w14:paraId="48BD2D0A" w14:textId="77777777" w:rsidR="0063321E" w:rsidRDefault="0063321E">
            <w:pPr>
              <w:pStyle w:val="Normal1"/>
              <w:contextualSpacing w:val="0"/>
            </w:pPr>
          </w:p>
        </w:tc>
      </w:tr>
      <w:tr w:rsidR="0063321E" w14:paraId="2C3B6933" w14:textId="77777777">
        <w:tc>
          <w:tcPr>
            <w:tcW w:w="2988" w:type="dxa"/>
          </w:tcPr>
          <w:p w14:paraId="69E52248" w14:textId="75BD1BF9" w:rsidR="0063321E" w:rsidRDefault="001E2D00">
            <w:pPr>
              <w:pStyle w:val="Normal1"/>
              <w:contextualSpacing w:val="0"/>
            </w:pPr>
            <w:r>
              <w:rPr>
                <w:rFonts w:ascii="Calibri" w:eastAsia="Calibri" w:hAnsi="Calibri" w:cs="Calibri"/>
              </w:rPr>
              <w:t>Police</w:t>
            </w:r>
            <w:r w:rsidR="009C0F14">
              <w:rPr>
                <w:rFonts w:ascii="Calibri" w:eastAsia="Calibri" w:hAnsi="Calibri" w:cs="Calibri"/>
              </w:rPr>
              <w:t xml:space="preserve"> </w:t>
            </w:r>
            <w:r w:rsidR="00695D34">
              <w:rPr>
                <w:rFonts w:ascii="Calibri" w:eastAsia="Calibri" w:hAnsi="Calibri" w:cs="Calibri"/>
              </w:rPr>
              <w:t>(if applicable)</w:t>
            </w:r>
          </w:p>
        </w:tc>
        <w:tc>
          <w:tcPr>
            <w:tcW w:w="4860" w:type="dxa"/>
          </w:tcPr>
          <w:p w14:paraId="16611ED1" w14:textId="77777777" w:rsidR="0063321E" w:rsidRDefault="0063321E">
            <w:pPr>
              <w:pStyle w:val="Normal1"/>
              <w:contextualSpacing w:val="0"/>
            </w:pPr>
          </w:p>
        </w:tc>
        <w:tc>
          <w:tcPr>
            <w:tcW w:w="1008" w:type="dxa"/>
          </w:tcPr>
          <w:p w14:paraId="26E7F8AA" w14:textId="77777777" w:rsidR="0063321E" w:rsidRDefault="0063321E">
            <w:pPr>
              <w:pStyle w:val="Normal1"/>
              <w:contextualSpacing w:val="0"/>
            </w:pPr>
          </w:p>
        </w:tc>
      </w:tr>
      <w:tr w:rsidR="0063321E" w14:paraId="68A9A9AB" w14:textId="77777777">
        <w:tc>
          <w:tcPr>
            <w:tcW w:w="2988" w:type="dxa"/>
          </w:tcPr>
          <w:p w14:paraId="7E3FA264" w14:textId="77777777" w:rsidR="0063321E" w:rsidRDefault="009C0F14">
            <w:pPr>
              <w:pStyle w:val="Normal1"/>
              <w:contextualSpacing w:val="0"/>
            </w:pPr>
            <w:r>
              <w:rPr>
                <w:rFonts w:ascii="Calibri" w:eastAsia="Calibri" w:hAnsi="Calibri" w:cs="Calibri"/>
              </w:rPr>
              <w:t>Local Government</w:t>
            </w:r>
          </w:p>
        </w:tc>
        <w:tc>
          <w:tcPr>
            <w:tcW w:w="4860" w:type="dxa"/>
          </w:tcPr>
          <w:p w14:paraId="6A45C080" w14:textId="77777777" w:rsidR="0063321E" w:rsidRDefault="0063321E">
            <w:pPr>
              <w:pStyle w:val="Normal1"/>
              <w:contextualSpacing w:val="0"/>
            </w:pPr>
          </w:p>
        </w:tc>
        <w:tc>
          <w:tcPr>
            <w:tcW w:w="1008" w:type="dxa"/>
          </w:tcPr>
          <w:p w14:paraId="10F6D72E" w14:textId="77777777" w:rsidR="0063321E" w:rsidRDefault="0063321E">
            <w:pPr>
              <w:pStyle w:val="Normal1"/>
              <w:contextualSpacing w:val="0"/>
            </w:pPr>
          </w:p>
        </w:tc>
      </w:tr>
      <w:tr w:rsidR="0063321E" w14:paraId="0E2D1107" w14:textId="77777777">
        <w:tc>
          <w:tcPr>
            <w:tcW w:w="2988" w:type="dxa"/>
          </w:tcPr>
          <w:p w14:paraId="4FDEFA88" w14:textId="77777777" w:rsidR="0063321E" w:rsidRDefault="009C0F14">
            <w:pPr>
              <w:pStyle w:val="Normal1"/>
              <w:contextualSpacing w:val="0"/>
            </w:pPr>
            <w:r>
              <w:rPr>
                <w:rFonts w:ascii="Calibri" w:eastAsia="Calibri" w:hAnsi="Calibri" w:cs="Calibri"/>
              </w:rPr>
              <w:t>Business</w:t>
            </w:r>
          </w:p>
        </w:tc>
        <w:tc>
          <w:tcPr>
            <w:tcW w:w="4860" w:type="dxa"/>
          </w:tcPr>
          <w:p w14:paraId="383E2573" w14:textId="77777777" w:rsidR="0063321E" w:rsidRDefault="0063321E">
            <w:pPr>
              <w:pStyle w:val="Normal1"/>
              <w:contextualSpacing w:val="0"/>
            </w:pPr>
          </w:p>
        </w:tc>
        <w:tc>
          <w:tcPr>
            <w:tcW w:w="1008" w:type="dxa"/>
          </w:tcPr>
          <w:p w14:paraId="432F71C9" w14:textId="77777777" w:rsidR="0063321E" w:rsidRDefault="0063321E">
            <w:pPr>
              <w:pStyle w:val="Normal1"/>
              <w:contextualSpacing w:val="0"/>
            </w:pPr>
          </w:p>
        </w:tc>
      </w:tr>
      <w:tr w:rsidR="0063321E" w14:paraId="7594B507" w14:textId="77777777">
        <w:tc>
          <w:tcPr>
            <w:tcW w:w="2988" w:type="dxa"/>
          </w:tcPr>
          <w:p w14:paraId="71F2E752" w14:textId="77777777" w:rsidR="0063321E" w:rsidRDefault="009C0F14">
            <w:pPr>
              <w:pStyle w:val="Normal1"/>
              <w:contextualSpacing w:val="0"/>
            </w:pPr>
            <w:r>
              <w:rPr>
                <w:rFonts w:ascii="Calibri" w:eastAsia="Calibri" w:hAnsi="Calibri" w:cs="Calibri"/>
              </w:rPr>
              <w:t>Philanthropy</w:t>
            </w:r>
          </w:p>
        </w:tc>
        <w:tc>
          <w:tcPr>
            <w:tcW w:w="4860" w:type="dxa"/>
          </w:tcPr>
          <w:p w14:paraId="0EA13452" w14:textId="77777777" w:rsidR="0063321E" w:rsidRDefault="0063321E">
            <w:pPr>
              <w:pStyle w:val="Normal1"/>
              <w:contextualSpacing w:val="0"/>
            </w:pPr>
          </w:p>
        </w:tc>
        <w:tc>
          <w:tcPr>
            <w:tcW w:w="1008" w:type="dxa"/>
          </w:tcPr>
          <w:p w14:paraId="5960E742" w14:textId="77777777" w:rsidR="0063321E" w:rsidRDefault="0063321E">
            <w:pPr>
              <w:pStyle w:val="Normal1"/>
              <w:contextualSpacing w:val="0"/>
            </w:pPr>
          </w:p>
        </w:tc>
      </w:tr>
      <w:tr w:rsidR="0063321E" w14:paraId="2FEDC35D" w14:textId="77777777">
        <w:tc>
          <w:tcPr>
            <w:tcW w:w="2988" w:type="dxa"/>
          </w:tcPr>
          <w:p w14:paraId="64F1B684" w14:textId="46A5250E" w:rsidR="0063321E" w:rsidRDefault="009C0F14">
            <w:pPr>
              <w:pStyle w:val="Normal1"/>
              <w:contextualSpacing w:val="0"/>
            </w:pPr>
            <w:r>
              <w:rPr>
                <w:rFonts w:ascii="Calibri" w:eastAsia="Calibri" w:hAnsi="Calibri" w:cs="Calibri"/>
              </w:rPr>
              <w:t>Public Health</w:t>
            </w:r>
          </w:p>
        </w:tc>
        <w:tc>
          <w:tcPr>
            <w:tcW w:w="4860" w:type="dxa"/>
          </w:tcPr>
          <w:p w14:paraId="27F3D23A" w14:textId="77777777" w:rsidR="0063321E" w:rsidRDefault="0063321E">
            <w:pPr>
              <w:pStyle w:val="Normal1"/>
              <w:contextualSpacing w:val="0"/>
            </w:pPr>
          </w:p>
        </w:tc>
        <w:tc>
          <w:tcPr>
            <w:tcW w:w="1008" w:type="dxa"/>
          </w:tcPr>
          <w:p w14:paraId="4FD4C09A" w14:textId="77777777" w:rsidR="0063321E" w:rsidRDefault="0063321E">
            <w:pPr>
              <w:pStyle w:val="Normal1"/>
              <w:contextualSpacing w:val="0"/>
            </w:pPr>
          </w:p>
        </w:tc>
      </w:tr>
      <w:tr w:rsidR="0063321E" w14:paraId="4CDD5911" w14:textId="77777777">
        <w:tc>
          <w:tcPr>
            <w:tcW w:w="2988" w:type="dxa"/>
          </w:tcPr>
          <w:p w14:paraId="4F6CA472" w14:textId="77777777" w:rsidR="0063321E" w:rsidRDefault="009C0F14">
            <w:pPr>
              <w:pStyle w:val="Normal1"/>
              <w:contextualSpacing w:val="0"/>
            </w:pPr>
            <w:r>
              <w:rPr>
                <w:rFonts w:ascii="Calibri" w:eastAsia="Calibri" w:hAnsi="Calibri" w:cs="Calibri"/>
              </w:rPr>
              <w:t>Landlords</w:t>
            </w:r>
          </w:p>
        </w:tc>
        <w:tc>
          <w:tcPr>
            <w:tcW w:w="4860" w:type="dxa"/>
          </w:tcPr>
          <w:p w14:paraId="15ED8534" w14:textId="77777777" w:rsidR="0063321E" w:rsidRDefault="0063321E">
            <w:pPr>
              <w:pStyle w:val="Normal1"/>
              <w:contextualSpacing w:val="0"/>
            </w:pPr>
          </w:p>
        </w:tc>
        <w:tc>
          <w:tcPr>
            <w:tcW w:w="1008" w:type="dxa"/>
          </w:tcPr>
          <w:p w14:paraId="541BE2EC" w14:textId="77777777" w:rsidR="0063321E" w:rsidRDefault="0063321E">
            <w:pPr>
              <w:pStyle w:val="Normal1"/>
              <w:contextualSpacing w:val="0"/>
            </w:pPr>
          </w:p>
        </w:tc>
      </w:tr>
      <w:tr w:rsidR="0063321E" w14:paraId="478A2D9C" w14:textId="77777777">
        <w:tc>
          <w:tcPr>
            <w:tcW w:w="2988" w:type="dxa"/>
          </w:tcPr>
          <w:p w14:paraId="62AEB924" w14:textId="77777777" w:rsidR="0063321E" w:rsidRDefault="009C0F14">
            <w:pPr>
              <w:pStyle w:val="Normal1"/>
              <w:contextualSpacing w:val="0"/>
            </w:pPr>
            <w:r>
              <w:rPr>
                <w:rFonts w:ascii="Calibri" w:eastAsia="Calibri" w:hAnsi="Calibri" w:cs="Calibri"/>
              </w:rPr>
              <w:t>Housing &amp; Service Provider</w:t>
            </w:r>
          </w:p>
        </w:tc>
        <w:tc>
          <w:tcPr>
            <w:tcW w:w="4860" w:type="dxa"/>
          </w:tcPr>
          <w:p w14:paraId="64017D5B" w14:textId="77777777" w:rsidR="0063321E" w:rsidRDefault="0063321E">
            <w:pPr>
              <w:pStyle w:val="Normal1"/>
              <w:contextualSpacing w:val="0"/>
            </w:pPr>
          </w:p>
        </w:tc>
        <w:tc>
          <w:tcPr>
            <w:tcW w:w="1008" w:type="dxa"/>
          </w:tcPr>
          <w:p w14:paraId="2832FFC0" w14:textId="77777777" w:rsidR="0063321E" w:rsidRDefault="0063321E">
            <w:pPr>
              <w:pStyle w:val="Normal1"/>
              <w:contextualSpacing w:val="0"/>
            </w:pPr>
          </w:p>
        </w:tc>
      </w:tr>
      <w:tr w:rsidR="0063321E" w14:paraId="2F73DDA8" w14:textId="77777777">
        <w:tc>
          <w:tcPr>
            <w:tcW w:w="2988" w:type="dxa"/>
          </w:tcPr>
          <w:p w14:paraId="1B0490BE" w14:textId="77777777" w:rsidR="0063321E" w:rsidRDefault="009C0F14">
            <w:pPr>
              <w:pStyle w:val="Normal1"/>
              <w:contextualSpacing w:val="0"/>
            </w:pPr>
            <w:r>
              <w:rPr>
                <w:rFonts w:ascii="Calibri" w:eastAsia="Calibri" w:hAnsi="Calibri" w:cs="Calibri"/>
              </w:rPr>
              <w:t>Religious Communities</w:t>
            </w:r>
          </w:p>
        </w:tc>
        <w:tc>
          <w:tcPr>
            <w:tcW w:w="4860" w:type="dxa"/>
          </w:tcPr>
          <w:p w14:paraId="19317F0D" w14:textId="77777777" w:rsidR="0063321E" w:rsidRDefault="0063321E">
            <w:pPr>
              <w:pStyle w:val="Normal1"/>
              <w:contextualSpacing w:val="0"/>
              <w:jc w:val="right"/>
            </w:pPr>
          </w:p>
        </w:tc>
        <w:tc>
          <w:tcPr>
            <w:tcW w:w="1008" w:type="dxa"/>
          </w:tcPr>
          <w:p w14:paraId="1AE3C7C7" w14:textId="77777777" w:rsidR="0063321E" w:rsidRDefault="0063321E">
            <w:pPr>
              <w:pStyle w:val="Normal1"/>
              <w:contextualSpacing w:val="0"/>
            </w:pPr>
          </w:p>
        </w:tc>
      </w:tr>
      <w:tr w:rsidR="001E2D00" w14:paraId="20476CC9" w14:textId="77777777">
        <w:tc>
          <w:tcPr>
            <w:tcW w:w="2988" w:type="dxa"/>
          </w:tcPr>
          <w:p w14:paraId="549F3F20" w14:textId="30C89E9C" w:rsidR="001E2D00" w:rsidRDefault="001E2D00">
            <w:pPr>
              <w:pStyle w:val="Normal1"/>
              <w:rPr>
                <w:rFonts w:ascii="Calibri" w:eastAsia="Calibri" w:hAnsi="Calibri" w:cs="Calibri"/>
              </w:rPr>
            </w:pPr>
            <w:r>
              <w:rPr>
                <w:rFonts w:ascii="Calibri" w:eastAsia="Calibri" w:hAnsi="Calibri" w:cs="Calibri"/>
              </w:rPr>
              <w:t>Hospital</w:t>
            </w:r>
          </w:p>
        </w:tc>
        <w:tc>
          <w:tcPr>
            <w:tcW w:w="4860" w:type="dxa"/>
          </w:tcPr>
          <w:p w14:paraId="7C45A456" w14:textId="77777777" w:rsidR="001E2D00" w:rsidRDefault="001E2D00">
            <w:pPr>
              <w:pStyle w:val="Normal1"/>
              <w:jc w:val="right"/>
            </w:pPr>
          </w:p>
        </w:tc>
        <w:tc>
          <w:tcPr>
            <w:tcW w:w="1008" w:type="dxa"/>
          </w:tcPr>
          <w:p w14:paraId="16BE5ECC" w14:textId="77777777" w:rsidR="001E2D00" w:rsidRDefault="001E2D00">
            <w:pPr>
              <w:pStyle w:val="Normal1"/>
            </w:pPr>
          </w:p>
        </w:tc>
      </w:tr>
      <w:tr w:rsidR="0063321E" w14:paraId="5E11B5FF" w14:textId="77777777">
        <w:tc>
          <w:tcPr>
            <w:tcW w:w="2988" w:type="dxa"/>
          </w:tcPr>
          <w:p w14:paraId="0B0B50FF" w14:textId="77777777" w:rsidR="0063321E" w:rsidRDefault="0063321E">
            <w:pPr>
              <w:pStyle w:val="Normal1"/>
              <w:contextualSpacing w:val="0"/>
            </w:pPr>
          </w:p>
        </w:tc>
        <w:tc>
          <w:tcPr>
            <w:tcW w:w="4860" w:type="dxa"/>
          </w:tcPr>
          <w:p w14:paraId="4C2F0DBE" w14:textId="77777777" w:rsidR="0063321E" w:rsidRDefault="009C0F14">
            <w:pPr>
              <w:pStyle w:val="Normal1"/>
              <w:contextualSpacing w:val="0"/>
              <w:jc w:val="right"/>
            </w:pPr>
            <w:r>
              <w:rPr>
                <w:rFonts w:ascii="Calibri" w:eastAsia="Calibri" w:hAnsi="Calibri" w:cs="Calibri"/>
                <w:b/>
              </w:rPr>
              <w:t>Total Score</w:t>
            </w:r>
          </w:p>
        </w:tc>
        <w:tc>
          <w:tcPr>
            <w:tcW w:w="1008" w:type="dxa"/>
          </w:tcPr>
          <w:p w14:paraId="442F1A53" w14:textId="77777777" w:rsidR="0063321E" w:rsidRDefault="0063321E">
            <w:pPr>
              <w:pStyle w:val="Normal1"/>
              <w:contextualSpacing w:val="0"/>
            </w:pPr>
          </w:p>
        </w:tc>
      </w:tr>
    </w:tbl>
    <w:p w14:paraId="687FDB4A" w14:textId="77777777" w:rsidR="0063321E" w:rsidRDefault="0063321E">
      <w:pPr>
        <w:pStyle w:val="Normal1"/>
      </w:pPr>
    </w:p>
    <w:p w14:paraId="0C0C960E" w14:textId="77777777" w:rsidR="0063321E" w:rsidRDefault="0063321E">
      <w:pPr>
        <w:pStyle w:val="Normal1"/>
      </w:pPr>
    </w:p>
    <w:p w14:paraId="59E54757" w14:textId="77777777" w:rsidR="0063321E" w:rsidRDefault="009C0F14">
      <w:pPr>
        <w:pStyle w:val="Normal1"/>
      </w:pPr>
      <w:r>
        <w:rPr>
          <w:rFonts w:ascii="Calibri" w:eastAsia="Calibri" w:hAnsi="Calibri" w:cs="Calibri"/>
          <w:b/>
        </w:rPr>
        <w:t xml:space="preserve">Notes: </w:t>
      </w:r>
    </w:p>
    <w:sectPr w:rsidR="0063321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BC499" w14:textId="77777777" w:rsidR="001E2D00" w:rsidRDefault="001E2D00" w:rsidP="001E2D00">
      <w:r>
        <w:separator/>
      </w:r>
    </w:p>
  </w:endnote>
  <w:endnote w:type="continuationSeparator" w:id="0">
    <w:p w14:paraId="117B0C62" w14:textId="77777777" w:rsidR="001E2D00" w:rsidRDefault="001E2D00" w:rsidP="001E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E27C7" w14:textId="77777777" w:rsidR="001E2D00" w:rsidRDefault="001E2D00" w:rsidP="001E2D00">
      <w:r>
        <w:separator/>
      </w:r>
    </w:p>
  </w:footnote>
  <w:footnote w:type="continuationSeparator" w:id="0">
    <w:p w14:paraId="6A264BE9" w14:textId="77777777" w:rsidR="001E2D00" w:rsidRDefault="001E2D00" w:rsidP="001E2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21E"/>
    <w:rsid w:val="00076A83"/>
    <w:rsid w:val="001D57CC"/>
    <w:rsid w:val="001E2D00"/>
    <w:rsid w:val="005E3CDA"/>
    <w:rsid w:val="0063321E"/>
    <w:rsid w:val="00695D34"/>
    <w:rsid w:val="009C0F14"/>
    <w:rsid w:val="00CA5494"/>
    <w:rsid w:val="00F12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009AB"/>
  <w15:docId w15:val="{452C219F-4F48-46AC-908D-D9730CF4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9C0F14"/>
    <w:rPr>
      <w:sz w:val="18"/>
      <w:szCs w:val="18"/>
    </w:rPr>
  </w:style>
  <w:style w:type="paragraph" w:styleId="CommentText">
    <w:name w:val="annotation text"/>
    <w:basedOn w:val="Normal"/>
    <w:link w:val="CommentTextChar"/>
    <w:uiPriority w:val="99"/>
    <w:semiHidden/>
    <w:unhideWhenUsed/>
    <w:rsid w:val="009C0F14"/>
    <w:rPr>
      <w:szCs w:val="24"/>
    </w:rPr>
  </w:style>
  <w:style w:type="character" w:customStyle="1" w:styleId="CommentTextChar">
    <w:name w:val="Comment Text Char"/>
    <w:basedOn w:val="DefaultParagraphFont"/>
    <w:link w:val="CommentText"/>
    <w:uiPriority w:val="99"/>
    <w:semiHidden/>
    <w:rsid w:val="009C0F14"/>
    <w:rPr>
      <w:szCs w:val="24"/>
    </w:rPr>
  </w:style>
  <w:style w:type="paragraph" w:styleId="CommentSubject">
    <w:name w:val="annotation subject"/>
    <w:basedOn w:val="CommentText"/>
    <w:next w:val="CommentText"/>
    <w:link w:val="CommentSubjectChar"/>
    <w:uiPriority w:val="99"/>
    <w:semiHidden/>
    <w:unhideWhenUsed/>
    <w:rsid w:val="009C0F14"/>
    <w:rPr>
      <w:b/>
      <w:bCs/>
      <w:sz w:val="20"/>
      <w:szCs w:val="20"/>
    </w:rPr>
  </w:style>
  <w:style w:type="character" w:customStyle="1" w:styleId="CommentSubjectChar">
    <w:name w:val="Comment Subject Char"/>
    <w:basedOn w:val="CommentTextChar"/>
    <w:link w:val="CommentSubject"/>
    <w:uiPriority w:val="99"/>
    <w:semiHidden/>
    <w:rsid w:val="009C0F14"/>
    <w:rPr>
      <w:b/>
      <w:bCs/>
      <w:sz w:val="20"/>
      <w:szCs w:val="24"/>
    </w:rPr>
  </w:style>
  <w:style w:type="paragraph" w:styleId="BalloonText">
    <w:name w:val="Balloon Text"/>
    <w:basedOn w:val="Normal"/>
    <w:link w:val="BalloonTextChar"/>
    <w:uiPriority w:val="99"/>
    <w:semiHidden/>
    <w:unhideWhenUsed/>
    <w:rsid w:val="009C0F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F14"/>
    <w:rPr>
      <w:rFonts w:ascii="Lucida Grande" w:hAnsi="Lucida Grande" w:cs="Lucida Grande"/>
      <w:sz w:val="18"/>
      <w:szCs w:val="18"/>
    </w:rPr>
  </w:style>
  <w:style w:type="paragraph" w:styleId="Header">
    <w:name w:val="header"/>
    <w:basedOn w:val="Normal"/>
    <w:link w:val="HeaderChar"/>
    <w:uiPriority w:val="99"/>
    <w:unhideWhenUsed/>
    <w:rsid w:val="001E2D00"/>
    <w:pPr>
      <w:tabs>
        <w:tab w:val="center" w:pos="4680"/>
        <w:tab w:val="right" w:pos="9360"/>
      </w:tabs>
    </w:pPr>
  </w:style>
  <w:style w:type="character" w:customStyle="1" w:styleId="HeaderChar">
    <w:name w:val="Header Char"/>
    <w:basedOn w:val="DefaultParagraphFont"/>
    <w:link w:val="Header"/>
    <w:uiPriority w:val="99"/>
    <w:rsid w:val="001E2D00"/>
  </w:style>
  <w:style w:type="paragraph" w:styleId="Footer">
    <w:name w:val="footer"/>
    <w:basedOn w:val="Normal"/>
    <w:link w:val="FooterChar"/>
    <w:uiPriority w:val="99"/>
    <w:unhideWhenUsed/>
    <w:rsid w:val="001E2D00"/>
    <w:pPr>
      <w:tabs>
        <w:tab w:val="center" w:pos="4680"/>
        <w:tab w:val="right" w:pos="9360"/>
      </w:tabs>
    </w:pPr>
  </w:style>
  <w:style w:type="character" w:customStyle="1" w:styleId="FooterChar">
    <w:name w:val="Footer Char"/>
    <w:basedOn w:val="DefaultParagraphFont"/>
    <w:link w:val="Footer"/>
    <w:uiPriority w:val="99"/>
    <w:rsid w:val="001E2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DB37D27389348844CB027E8124558" ma:contentTypeVersion="10" ma:contentTypeDescription="Create a new document." ma:contentTypeScope="" ma:versionID="d7947f28dbd57aaf70ed618ada4be207">
  <xsd:schema xmlns:xsd="http://www.w3.org/2001/XMLSchema" xmlns:xs="http://www.w3.org/2001/XMLSchema" xmlns:p="http://schemas.microsoft.com/office/2006/metadata/properties" xmlns:ns2="dafbecd6-5b90-4e30-a018-27bbbca06165" xmlns:ns3="4ebe5f28-4db5-4aba-81dd-ff20caa6c2c5" targetNamespace="http://schemas.microsoft.com/office/2006/metadata/properties" ma:root="true" ma:fieldsID="2562add59e0bc268fad39a751b0a6da2" ns2:_="" ns3:_="">
    <xsd:import namespace="dafbecd6-5b90-4e30-a018-27bbbca06165"/>
    <xsd:import namespace="4ebe5f28-4db5-4aba-81dd-ff20caa6c2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becd6-5b90-4e30-a018-27bbbca061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e5f28-4db5-4aba-81dd-ff20caa6c2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DDCC1-4F71-4F9C-938C-46B3DE5B9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becd6-5b90-4e30-a018-27bbbca06165"/>
    <ds:schemaRef ds:uri="4ebe5f28-4db5-4aba-81dd-ff20caa6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D4646-199C-409A-804C-DB467DA06F3B}">
  <ds:schemaRefs>
    <ds:schemaRef ds:uri="http://schemas.microsoft.com/sharepoint/v3/contenttype/forms"/>
  </ds:schemaRefs>
</ds:datastoreItem>
</file>

<file path=customXml/itemProps3.xml><?xml version="1.0" encoding="utf-8"?>
<ds:datastoreItem xmlns:ds="http://schemas.openxmlformats.org/officeDocument/2006/customXml" ds:itemID="{289453F1-4E02-4136-9788-5269A20EC1CE}">
  <ds:schemaRefs>
    <ds:schemaRef ds:uri="http://purl.org/dc/elements/1.1/"/>
    <ds:schemaRef ds:uri="http://schemas.microsoft.com/office/2006/metadata/properties"/>
    <ds:schemaRef ds:uri="4ebe5f28-4db5-4aba-81dd-ff20caa6c2c5"/>
    <ds:schemaRef ds:uri="http://purl.org/dc/terms/"/>
    <ds:schemaRef ds:uri="http://schemas.openxmlformats.org/package/2006/metadata/core-properties"/>
    <ds:schemaRef ds:uri="http://schemas.microsoft.com/office/2006/documentManagement/types"/>
    <ds:schemaRef ds:uri="dafbecd6-5b90-4e30-a018-27bbbca06165"/>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Company>Community Solutions</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 Collective Impact Team Worksheet.docx.docx</dc:title>
  <dc:creator>Marie</dc:creator>
  <cp:lastModifiedBy>Marie Morrison</cp:lastModifiedBy>
  <cp:revision>2</cp:revision>
  <dcterms:created xsi:type="dcterms:W3CDTF">2019-10-12T04:30:00Z</dcterms:created>
  <dcterms:modified xsi:type="dcterms:W3CDTF">2019-10-12T04:30:00Z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0x010100629DB37D27389348844CB027E8124558</vt:lpwstr>
  </property>
</Properties>
</file>