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A377C" w14:textId="77777777" w:rsidR="00182E85" w:rsidRDefault="00182E85" w:rsidP="008914E6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 w:rsidRPr="005003D5">
        <w:rPr>
          <w:b/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 wp14:anchorId="10AA37A1" wp14:editId="10AA37A2">
            <wp:simplePos x="0" y="0"/>
            <wp:positionH relativeFrom="margin">
              <wp:posOffset>5720715</wp:posOffset>
            </wp:positionH>
            <wp:positionV relativeFrom="margin">
              <wp:posOffset>90805</wp:posOffset>
            </wp:positionV>
            <wp:extent cx="1170305" cy="939165"/>
            <wp:effectExtent l="0" t="0" r="0" b="0"/>
            <wp:wrapTight wrapText="bothSides">
              <wp:wrapPolygon edited="0">
                <wp:start x="0" y="0"/>
                <wp:lineTo x="0" y="21030"/>
                <wp:lineTo x="21096" y="21030"/>
                <wp:lineTo x="21096" y="0"/>
                <wp:lineTo x="0" y="0"/>
              </wp:wrapPolygon>
            </wp:wrapTight>
            <wp:docPr id="13318" name="Picture 10" descr="DOCS_ADMIN-#1066859-v1-ROWSTANDARD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10" descr="DOCS_ADMIN-#1066859-v1-ROWSTANDARD_JPG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A377D" w14:textId="77777777" w:rsidR="00023518" w:rsidRPr="005003D5" w:rsidRDefault="005003D5" w:rsidP="008914E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is the p</w:t>
      </w:r>
      <w:r w:rsidR="003F6412" w:rsidRPr="005003D5">
        <w:rPr>
          <w:b/>
          <w:sz w:val="24"/>
          <w:szCs w:val="24"/>
          <w:u w:val="single"/>
        </w:rPr>
        <w:t>urpose</w:t>
      </w:r>
      <w:r>
        <w:rPr>
          <w:b/>
          <w:sz w:val="24"/>
          <w:szCs w:val="24"/>
          <w:u w:val="single"/>
        </w:rPr>
        <w:t xml:space="preserve"> of the 20,000 Homes Campaign</w:t>
      </w:r>
      <w:r w:rsidR="00040E5F">
        <w:rPr>
          <w:b/>
          <w:sz w:val="24"/>
          <w:szCs w:val="24"/>
          <w:u w:val="single"/>
        </w:rPr>
        <w:t xml:space="preserve"> local </w:t>
      </w:r>
      <w:r w:rsidR="003E73A5">
        <w:rPr>
          <w:b/>
          <w:sz w:val="24"/>
          <w:szCs w:val="24"/>
          <w:u w:val="single"/>
        </w:rPr>
        <w:t>surveys</w:t>
      </w:r>
      <w:r>
        <w:rPr>
          <w:b/>
          <w:sz w:val="24"/>
          <w:szCs w:val="24"/>
          <w:u w:val="single"/>
        </w:rPr>
        <w:t>?</w:t>
      </w:r>
    </w:p>
    <w:p w14:paraId="10AA377E" w14:textId="77777777" w:rsidR="00B84E88" w:rsidRDefault="00B84E88" w:rsidP="003F641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The campaign is for communities </w:t>
      </w:r>
      <w:r w:rsidR="003A750B">
        <w:rPr>
          <w:sz w:val="24"/>
          <w:szCs w:val="24"/>
        </w:rPr>
        <w:t>t</w:t>
      </w:r>
      <w:r>
        <w:rPr>
          <w:sz w:val="24"/>
          <w:szCs w:val="24"/>
        </w:rPr>
        <w:t xml:space="preserve">o work to house </w:t>
      </w:r>
      <w:r w:rsidR="0046754C">
        <w:rPr>
          <w:sz w:val="24"/>
          <w:szCs w:val="24"/>
        </w:rPr>
        <w:t xml:space="preserve">20,000 </w:t>
      </w:r>
      <w:r>
        <w:rPr>
          <w:sz w:val="24"/>
          <w:szCs w:val="24"/>
        </w:rPr>
        <w:t>people</w:t>
      </w:r>
      <w:r w:rsidR="003A750B">
        <w:rPr>
          <w:sz w:val="24"/>
          <w:szCs w:val="24"/>
        </w:rPr>
        <w:t xml:space="preserve"> across Canada</w:t>
      </w:r>
      <w:r>
        <w:rPr>
          <w:sz w:val="24"/>
          <w:szCs w:val="24"/>
        </w:rPr>
        <w:t>.</w:t>
      </w:r>
    </w:p>
    <w:p w14:paraId="10AA377F" w14:textId="77777777" w:rsidR="003802E2" w:rsidRPr="00B84E88" w:rsidRDefault="00B84E88" w:rsidP="00010893">
      <w:pPr>
        <w:pStyle w:val="ListParagraph"/>
        <w:numPr>
          <w:ilvl w:val="0"/>
          <w:numId w:val="19"/>
        </w:numPr>
        <w:spacing w:after="120"/>
        <w:rPr>
          <w:sz w:val="24"/>
          <w:szCs w:val="24"/>
        </w:rPr>
      </w:pPr>
      <w:r w:rsidRPr="00B84E88">
        <w:rPr>
          <w:sz w:val="24"/>
          <w:szCs w:val="24"/>
        </w:rPr>
        <w:t xml:space="preserve">The local survey is to help us </w:t>
      </w:r>
      <w:r w:rsidR="00865DC8" w:rsidRPr="00B84E88">
        <w:rPr>
          <w:sz w:val="24"/>
          <w:szCs w:val="24"/>
        </w:rPr>
        <w:t>understand our community’s housing and service needs</w:t>
      </w:r>
      <w:r w:rsidRPr="00B84E88">
        <w:rPr>
          <w:sz w:val="24"/>
          <w:szCs w:val="24"/>
        </w:rPr>
        <w:t xml:space="preserve"> and to </w:t>
      </w:r>
      <w:r w:rsidR="00E115DF" w:rsidRPr="00B84E88">
        <w:rPr>
          <w:sz w:val="24"/>
          <w:szCs w:val="24"/>
        </w:rPr>
        <w:t xml:space="preserve">plan </w:t>
      </w:r>
      <w:r w:rsidR="003A750B">
        <w:rPr>
          <w:sz w:val="24"/>
          <w:szCs w:val="24"/>
        </w:rPr>
        <w:t xml:space="preserve">for </w:t>
      </w:r>
      <w:r w:rsidR="00865DC8" w:rsidRPr="00B84E88">
        <w:rPr>
          <w:sz w:val="24"/>
          <w:szCs w:val="24"/>
        </w:rPr>
        <w:t xml:space="preserve">housing </w:t>
      </w:r>
      <w:r w:rsidR="003A750B">
        <w:rPr>
          <w:sz w:val="24"/>
          <w:szCs w:val="24"/>
        </w:rPr>
        <w:t xml:space="preserve">supports </w:t>
      </w:r>
      <w:r w:rsidR="00026B38" w:rsidRPr="00B84E88">
        <w:rPr>
          <w:sz w:val="24"/>
          <w:szCs w:val="24"/>
        </w:rPr>
        <w:t>over the 2014/15 winter season</w:t>
      </w:r>
      <w:r w:rsidR="00865DC8" w:rsidRPr="00B84E88">
        <w:rPr>
          <w:sz w:val="24"/>
          <w:szCs w:val="24"/>
        </w:rPr>
        <w:t>.</w:t>
      </w:r>
      <w:r w:rsidR="003802E2" w:rsidRPr="00B84E88">
        <w:rPr>
          <w:sz w:val="24"/>
          <w:szCs w:val="24"/>
        </w:rPr>
        <w:t xml:space="preserve"> </w:t>
      </w:r>
    </w:p>
    <w:p w14:paraId="10AA3780" w14:textId="77777777" w:rsidR="00B84E88" w:rsidRPr="005003D5" w:rsidRDefault="00B84E88" w:rsidP="00B84E88">
      <w:pPr>
        <w:spacing w:after="0"/>
        <w:rPr>
          <w:b/>
          <w:sz w:val="24"/>
          <w:szCs w:val="24"/>
          <w:u w:val="single"/>
        </w:rPr>
      </w:pPr>
      <w:r w:rsidRPr="005003D5">
        <w:rPr>
          <w:b/>
          <w:sz w:val="24"/>
          <w:szCs w:val="24"/>
          <w:u w:val="single"/>
        </w:rPr>
        <w:t>Who can participate?</w:t>
      </w:r>
    </w:p>
    <w:p w14:paraId="10AA3781" w14:textId="77777777" w:rsidR="00B84E88" w:rsidRDefault="00E31A76" w:rsidP="00B84E88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Anyone who is </w:t>
      </w:r>
      <w:r w:rsidR="00B84E88">
        <w:rPr>
          <w:sz w:val="24"/>
          <w:szCs w:val="24"/>
        </w:rPr>
        <w:t xml:space="preserve">age </w:t>
      </w:r>
      <w:r w:rsidR="00B84E88" w:rsidRPr="005003D5">
        <w:rPr>
          <w:sz w:val="24"/>
          <w:szCs w:val="24"/>
        </w:rPr>
        <w:t xml:space="preserve">16+ </w:t>
      </w:r>
      <w:r w:rsidR="00B84E88">
        <w:rPr>
          <w:sz w:val="24"/>
          <w:szCs w:val="24"/>
        </w:rPr>
        <w:t>experiencing homelessness</w:t>
      </w:r>
      <w:r>
        <w:rPr>
          <w:sz w:val="24"/>
          <w:szCs w:val="24"/>
        </w:rPr>
        <w:t xml:space="preserve"> who wants to</w:t>
      </w:r>
      <w:r w:rsidR="00B84E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participation is voluntary </w:t>
      </w:r>
      <w:r w:rsidR="00B84E88" w:rsidRPr="005003D5">
        <w:rPr>
          <w:sz w:val="24"/>
          <w:szCs w:val="24"/>
        </w:rPr>
        <w:t>(families with children participate in another program).</w:t>
      </w:r>
    </w:p>
    <w:p w14:paraId="10AA3782" w14:textId="77777777" w:rsidR="00E31A76" w:rsidRDefault="00E31A76" w:rsidP="00E31A76">
      <w:pPr>
        <w:pStyle w:val="ListParagraph"/>
        <w:numPr>
          <w:ilvl w:val="0"/>
          <w:numId w:val="2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People who participate will get a $10 </w:t>
      </w:r>
      <w:r w:rsidRPr="00182E85">
        <w:rPr>
          <w:sz w:val="24"/>
          <w:szCs w:val="24"/>
        </w:rPr>
        <w:t>gift certificate</w:t>
      </w:r>
      <w:r>
        <w:rPr>
          <w:sz w:val="24"/>
          <w:szCs w:val="24"/>
        </w:rPr>
        <w:t xml:space="preserve"> to thank them for their time</w:t>
      </w:r>
      <w:r w:rsidRPr="00182E85">
        <w:rPr>
          <w:sz w:val="24"/>
          <w:szCs w:val="24"/>
        </w:rPr>
        <w:t xml:space="preserve">. </w:t>
      </w:r>
    </w:p>
    <w:p w14:paraId="10AA3783" w14:textId="77777777" w:rsidR="00E31A76" w:rsidRDefault="00E31A76" w:rsidP="00E31A76">
      <w:pPr>
        <w:pStyle w:val="ListParagraph"/>
        <w:numPr>
          <w:ilvl w:val="0"/>
          <w:numId w:val="2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If people choose not to participate, it </w:t>
      </w:r>
      <w:r w:rsidRPr="005003D5">
        <w:rPr>
          <w:sz w:val="24"/>
          <w:szCs w:val="24"/>
        </w:rPr>
        <w:t xml:space="preserve">will have no impact on </w:t>
      </w:r>
      <w:r>
        <w:rPr>
          <w:sz w:val="24"/>
          <w:szCs w:val="24"/>
        </w:rPr>
        <w:t xml:space="preserve">their </w:t>
      </w:r>
      <w:r w:rsidRPr="005003D5">
        <w:rPr>
          <w:sz w:val="24"/>
          <w:szCs w:val="24"/>
        </w:rPr>
        <w:t>ability to receive service (now or in the future).</w:t>
      </w:r>
    </w:p>
    <w:p w14:paraId="10AA3784" w14:textId="77777777" w:rsidR="004B4C12" w:rsidRPr="003A750B" w:rsidRDefault="00A15D65" w:rsidP="003A750B">
      <w:pPr>
        <w:spacing w:after="0"/>
        <w:rPr>
          <w:b/>
          <w:sz w:val="24"/>
          <w:szCs w:val="24"/>
          <w:u w:val="single"/>
        </w:rPr>
      </w:pPr>
      <w:r w:rsidRPr="003A750B">
        <w:rPr>
          <w:b/>
          <w:sz w:val="24"/>
          <w:szCs w:val="24"/>
          <w:u w:val="single"/>
        </w:rPr>
        <w:t>Who is involved?</w:t>
      </w:r>
    </w:p>
    <w:p w14:paraId="10AA3785" w14:textId="77777777" w:rsidR="004B4C12" w:rsidRPr="005003D5" w:rsidRDefault="00023518" w:rsidP="00A15D65">
      <w:pPr>
        <w:spacing w:after="120"/>
        <w:rPr>
          <w:sz w:val="24"/>
          <w:szCs w:val="24"/>
        </w:rPr>
      </w:pPr>
      <w:r w:rsidRPr="005003D5">
        <w:rPr>
          <w:sz w:val="24"/>
          <w:szCs w:val="24"/>
        </w:rPr>
        <w:t>The</w:t>
      </w:r>
      <w:r w:rsidR="00A15D65" w:rsidRPr="005003D5">
        <w:rPr>
          <w:sz w:val="24"/>
          <w:szCs w:val="24"/>
        </w:rPr>
        <w:t xml:space="preserve"> following </w:t>
      </w:r>
      <w:r w:rsidRPr="005003D5">
        <w:rPr>
          <w:sz w:val="24"/>
          <w:szCs w:val="24"/>
        </w:rPr>
        <w:t>agencies</w:t>
      </w:r>
      <w:r w:rsidR="00597053" w:rsidRPr="005003D5">
        <w:rPr>
          <w:sz w:val="24"/>
          <w:szCs w:val="24"/>
        </w:rPr>
        <w:t xml:space="preserve"> are </w:t>
      </w:r>
      <w:r w:rsidR="00A15D65" w:rsidRPr="005003D5">
        <w:rPr>
          <w:sz w:val="24"/>
          <w:szCs w:val="24"/>
        </w:rPr>
        <w:t xml:space="preserve">involved </w:t>
      </w:r>
      <w:r w:rsidR="00597053" w:rsidRPr="005003D5">
        <w:rPr>
          <w:sz w:val="24"/>
          <w:szCs w:val="24"/>
        </w:rPr>
        <w:t xml:space="preserve">because they </w:t>
      </w:r>
      <w:r w:rsidRPr="005003D5">
        <w:rPr>
          <w:sz w:val="24"/>
          <w:szCs w:val="24"/>
        </w:rPr>
        <w:t xml:space="preserve">help people </w:t>
      </w:r>
      <w:r w:rsidR="00152307" w:rsidRPr="005003D5">
        <w:rPr>
          <w:sz w:val="24"/>
          <w:szCs w:val="24"/>
        </w:rPr>
        <w:t xml:space="preserve">to find and keep their </w:t>
      </w:r>
      <w:r w:rsidRPr="005003D5">
        <w:rPr>
          <w:sz w:val="24"/>
          <w:szCs w:val="24"/>
        </w:rPr>
        <w:t>housing</w:t>
      </w:r>
      <w:r w:rsidR="00597053" w:rsidRPr="005003D5">
        <w:rPr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158"/>
      </w:tblGrid>
      <w:tr w:rsidR="00324704" w:rsidRPr="005003D5" w14:paraId="10AA3794" w14:textId="77777777" w:rsidTr="00324704">
        <w:tc>
          <w:tcPr>
            <w:tcW w:w="5418" w:type="dxa"/>
          </w:tcPr>
          <w:p w14:paraId="10AA3786" w14:textId="77777777" w:rsidR="00324704" w:rsidRPr="005003D5" w:rsidRDefault="00324704" w:rsidP="0032470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</w:rPr>
            </w:pPr>
            <w:r w:rsidRPr="005003D5">
              <w:rPr>
                <w:sz w:val="24"/>
                <w:szCs w:val="24"/>
              </w:rPr>
              <w:t>Argus Residence for Young People</w:t>
            </w:r>
          </w:p>
          <w:p w14:paraId="10AA3787" w14:textId="77777777" w:rsidR="00324704" w:rsidRPr="005003D5" w:rsidRDefault="00324704" w:rsidP="0032470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</w:rPr>
            </w:pPr>
            <w:r w:rsidRPr="005003D5">
              <w:rPr>
                <w:sz w:val="24"/>
                <w:szCs w:val="24"/>
              </w:rPr>
              <w:t>Cambridge Self Help Food Bank</w:t>
            </w:r>
          </w:p>
          <w:p w14:paraId="10AA3788" w14:textId="77777777" w:rsidR="00324704" w:rsidRPr="005003D5" w:rsidRDefault="00324704" w:rsidP="0032470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</w:rPr>
            </w:pPr>
            <w:r w:rsidRPr="005003D5">
              <w:rPr>
                <w:sz w:val="24"/>
                <w:szCs w:val="24"/>
              </w:rPr>
              <w:t>Cambridge Shelter Corporation</w:t>
            </w:r>
          </w:p>
          <w:p w14:paraId="10AA3789" w14:textId="77777777" w:rsidR="00324704" w:rsidRPr="005003D5" w:rsidRDefault="00324704" w:rsidP="0032470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</w:rPr>
            </w:pPr>
            <w:r w:rsidRPr="005003D5">
              <w:rPr>
                <w:sz w:val="24"/>
                <w:szCs w:val="24"/>
              </w:rPr>
              <w:t>Canadian Mental Health Association</w:t>
            </w:r>
          </w:p>
          <w:p w14:paraId="10AA378A" w14:textId="77777777" w:rsidR="00324704" w:rsidRPr="005003D5" w:rsidRDefault="00324704" w:rsidP="0032470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</w:rPr>
            </w:pPr>
            <w:r w:rsidRPr="005003D5">
              <w:rPr>
                <w:sz w:val="24"/>
                <w:szCs w:val="24"/>
              </w:rPr>
              <w:t>House of Friendship</w:t>
            </w:r>
          </w:p>
          <w:p w14:paraId="10AA378B" w14:textId="77777777" w:rsidR="00324704" w:rsidRPr="005003D5" w:rsidRDefault="00324704" w:rsidP="0032470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</w:rPr>
            </w:pPr>
            <w:r w:rsidRPr="005003D5">
              <w:rPr>
                <w:sz w:val="24"/>
                <w:szCs w:val="24"/>
              </w:rPr>
              <w:t>Kitchener Downtown Community Health Centre</w:t>
            </w:r>
          </w:p>
          <w:p w14:paraId="10AA378C" w14:textId="77777777" w:rsidR="00324704" w:rsidRPr="005003D5" w:rsidRDefault="00324704" w:rsidP="0032470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</w:rPr>
            </w:pPr>
            <w:r w:rsidRPr="005003D5">
              <w:rPr>
                <w:sz w:val="24"/>
                <w:szCs w:val="24"/>
              </w:rPr>
              <w:t>Lutherwood</w:t>
            </w:r>
          </w:p>
        </w:tc>
        <w:tc>
          <w:tcPr>
            <w:tcW w:w="4158" w:type="dxa"/>
          </w:tcPr>
          <w:p w14:paraId="10AA378D" w14:textId="77777777" w:rsidR="00324704" w:rsidRPr="005003D5" w:rsidRDefault="00324704" w:rsidP="0032470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</w:rPr>
            </w:pPr>
            <w:r w:rsidRPr="005003D5">
              <w:rPr>
                <w:sz w:val="24"/>
                <w:szCs w:val="24"/>
              </w:rPr>
              <w:t>Mennonite Central Committee</w:t>
            </w:r>
          </w:p>
          <w:p w14:paraId="10AA378E" w14:textId="77777777" w:rsidR="00324704" w:rsidRPr="005003D5" w:rsidRDefault="00324704" w:rsidP="0032470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</w:rPr>
            </w:pPr>
            <w:r w:rsidRPr="005003D5">
              <w:rPr>
                <w:sz w:val="24"/>
                <w:szCs w:val="24"/>
              </w:rPr>
              <w:t>ROOF</w:t>
            </w:r>
          </w:p>
          <w:p w14:paraId="10AA378F" w14:textId="77777777" w:rsidR="00324704" w:rsidRPr="005003D5" w:rsidRDefault="00324704" w:rsidP="0032470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</w:rPr>
            </w:pPr>
            <w:r w:rsidRPr="005003D5">
              <w:rPr>
                <w:sz w:val="24"/>
                <w:szCs w:val="24"/>
              </w:rPr>
              <w:t>Supportive Housing of Waterloo</w:t>
            </w:r>
          </w:p>
          <w:p w14:paraId="10AA3790" w14:textId="77777777" w:rsidR="00324704" w:rsidRPr="005003D5" w:rsidRDefault="00324704" w:rsidP="0032470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</w:rPr>
            </w:pPr>
            <w:r w:rsidRPr="005003D5">
              <w:rPr>
                <w:sz w:val="24"/>
                <w:szCs w:val="24"/>
              </w:rPr>
              <w:t>The Working Centre</w:t>
            </w:r>
          </w:p>
          <w:p w14:paraId="10AA3791" w14:textId="77777777" w:rsidR="00324704" w:rsidRPr="005003D5" w:rsidRDefault="00324704" w:rsidP="0032470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</w:rPr>
            </w:pPr>
            <w:r w:rsidRPr="005003D5">
              <w:rPr>
                <w:sz w:val="24"/>
                <w:szCs w:val="24"/>
              </w:rPr>
              <w:t>Waterloo Regional Homes for Mental Health</w:t>
            </w:r>
          </w:p>
          <w:p w14:paraId="10AA3792" w14:textId="77777777" w:rsidR="00324704" w:rsidRPr="005003D5" w:rsidRDefault="00324704" w:rsidP="0032470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4"/>
                <w:szCs w:val="24"/>
              </w:rPr>
            </w:pPr>
            <w:r w:rsidRPr="005003D5">
              <w:rPr>
                <w:sz w:val="24"/>
                <w:szCs w:val="24"/>
              </w:rPr>
              <w:t>YWCA Kitchener-Waterloo</w:t>
            </w:r>
          </w:p>
          <w:p w14:paraId="10AA3793" w14:textId="77777777" w:rsidR="00324704" w:rsidRPr="005003D5" w:rsidRDefault="00324704">
            <w:pPr>
              <w:rPr>
                <w:sz w:val="24"/>
                <w:szCs w:val="24"/>
              </w:rPr>
            </w:pPr>
          </w:p>
        </w:tc>
      </w:tr>
    </w:tbl>
    <w:p w14:paraId="10AA3795" w14:textId="77777777" w:rsidR="00597053" w:rsidRPr="005003D5" w:rsidRDefault="00597053" w:rsidP="00010893">
      <w:pPr>
        <w:spacing w:after="120"/>
        <w:rPr>
          <w:sz w:val="24"/>
          <w:szCs w:val="24"/>
        </w:rPr>
      </w:pPr>
      <w:r w:rsidRPr="005003D5">
        <w:rPr>
          <w:sz w:val="24"/>
          <w:szCs w:val="24"/>
        </w:rPr>
        <w:t xml:space="preserve">Most people </w:t>
      </w:r>
      <w:r w:rsidR="00B84E88">
        <w:rPr>
          <w:sz w:val="24"/>
          <w:szCs w:val="24"/>
        </w:rPr>
        <w:t xml:space="preserve">asking the survey questions </w:t>
      </w:r>
      <w:r w:rsidRPr="005003D5">
        <w:rPr>
          <w:sz w:val="24"/>
          <w:szCs w:val="24"/>
        </w:rPr>
        <w:t xml:space="preserve">are </w:t>
      </w:r>
      <w:r w:rsidR="00040E5F">
        <w:rPr>
          <w:sz w:val="24"/>
          <w:szCs w:val="24"/>
        </w:rPr>
        <w:t xml:space="preserve">agency </w:t>
      </w:r>
      <w:r w:rsidRPr="005003D5">
        <w:rPr>
          <w:sz w:val="24"/>
          <w:szCs w:val="24"/>
        </w:rPr>
        <w:t>staff</w:t>
      </w:r>
      <w:r w:rsidR="00A15D65" w:rsidRPr="005003D5">
        <w:rPr>
          <w:sz w:val="24"/>
          <w:szCs w:val="24"/>
        </w:rPr>
        <w:t xml:space="preserve">, but </w:t>
      </w:r>
      <w:r w:rsidR="005003D5">
        <w:rPr>
          <w:sz w:val="24"/>
          <w:szCs w:val="24"/>
        </w:rPr>
        <w:t>some</w:t>
      </w:r>
      <w:r w:rsidRPr="005003D5">
        <w:rPr>
          <w:sz w:val="24"/>
          <w:szCs w:val="24"/>
        </w:rPr>
        <w:t xml:space="preserve"> </w:t>
      </w:r>
      <w:r w:rsidR="00A15D65" w:rsidRPr="005003D5">
        <w:rPr>
          <w:sz w:val="24"/>
          <w:szCs w:val="24"/>
        </w:rPr>
        <w:t xml:space="preserve">are </w:t>
      </w:r>
      <w:r w:rsidRPr="005003D5">
        <w:rPr>
          <w:sz w:val="24"/>
          <w:szCs w:val="24"/>
        </w:rPr>
        <w:t xml:space="preserve">volunteers. </w:t>
      </w:r>
      <w:r w:rsidR="00A15D65" w:rsidRPr="005003D5">
        <w:rPr>
          <w:sz w:val="24"/>
          <w:szCs w:val="24"/>
        </w:rPr>
        <w:t xml:space="preserve">The </w:t>
      </w:r>
      <w:r w:rsidR="003A750B">
        <w:rPr>
          <w:sz w:val="24"/>
          <w:szCs w:val="24"/>
        </w:rPr>
        <w:t xml:space="preserve">local </w:t>
      </w:r>
      <w:r w:rsidR="00A15D65" w:rsidRPr="005003D5">
        <w:rPr>
          <w:sz w:val="24"/>
          <w:szCs w:val="24"/>
        </w:rPr>
        <w:t xml:space="preserve">project </w:t>
      </w:r>
      <w:r w:rsidRPr="005003D5">
        <w:rPr>
          <w:sz w:val="24"/>
          <w:szCs w:val="24"/>
        </w:rPr>
        <w:t>is</w:t>
      </w:r>
      <w:r w:rsidR="003A750B">
        <w:rPr>
          <w:sz w:val="24"/>
          <w:szCs w:val="24"/>
        </w:rPr>
        <w:t xml:space="preserve"> organized</w:t>
      </w:r>
      <w:r w:rsidRPr="005003D5">
        <w:rPr>
          <w:sz w:val="24"/>
          <w:szCs w:val="24"/>
        </w:rPr>
        <w:t xml:space="preserve"> by Region of Waterloo</w:t>
      </w:r>
      <w:r w:rsidR="00040E5F">
        <w:rPr>
          <w:sz w:val="24"/>
          <w:szCs w:val="24"/>
        </w:rPr>
        <w:t>-</w:t>
      </w:r>
      <w:r w:rsidR="0069034C">
        <w:rPr>
          <w:sz w:val="24"/>
          <w:szCs w:val="24"/>
        </w:rPr>
        <w:t xml:space="preserve">Housing Services </w:t>
      </w:r>
      <w:r w:rsidR="00040E5F">
        <w:rPr>
          <w:sz w:val="24"/>
          <w:szCs w:val="24"/>
        </w:rPr>
        <w:t xml:space="preserve">with support </w:t>
      </w:r>
      <w:r w:rsidR="005A2191" w:rsidRPr="005003D5">
        <w:rPr>
          <w:sz w:val="24"/>
          <w:szCs w:val="24"/>
        </w:rPr>
        <w:t>by a group called Community Solutions</w:t>
      </w:r>
      <w:r w:rsidRPr="005003D5">
        <w:rPr>
          <w:sz w:val="24"/>
          <w:szCs w:val="24"/>
        </w:rPr>
        <w:t>.</w:t>
      </w:r>
    </w:p>
    <w:p w14:paraId="10AA3796" w14:textId="77777777" w:rsidR="00FF5A8B" w:rsidRPr="00FF5A8B" w:rsidRDefault="00FF5A8B" w:rsidP="00FF5A8B">
      <w:pPr>
        <w:spacing w:after="0"/>
        <w:rPr>
          <w:b/>
          <w:sz w:val="24"/>
          <w:szCs w:val="24"/>
          <w:u w:val="single"/>
        </w:rPr>
      </w:pPr>
      <w:r w:rsidRPr="00FF5A8B">
        <w:rPr>
          <w:b/>
          <w:sz w:val="24"/>
          <w:szCs w:val="24"/>
          <w:u w:val="single"/>
        </w:rPr>
        <w:t>What happens now?</w:t>
      </w:r>
    </w:p>
    <w:p w14:paraId="10AA3797" w14:textId="77777777" w:rsidR="00842522" w:rsidRDefault="00842522" w:rsidP="00182E8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B11B3">
        <w:rPr>
          <w:sz w:val="24"/>
          <w:szCs w:val="24"/>
        </w:rPr>
        <w:t>The survey takes about 10 minutes.</w:t>
      </w:r>
      <w:r w:rsidR="00FF5A8B">
        <w:rPr>
          <w:sz w:val="24"/>
          <w:szCs w:val="24"/>
        </w:rPr>
        <w:t xml:space="preserve"> It includes ques</w:t>
      </w:r>
      <w:r w:rsidR="00FF5A8B" w:rsidRPr="00FF5A8B">
        <w:rPr>
          <w:sz w:val="24"/>
          <w:szCs w:val="24"/>
        </w:rPr>
        <w:t xml:space="preserve">tions about </w:t>
      </w:r>
      <w:r w:rsidR="00182E85">
        <w:rPr>
          <w:sz w:val="24"/>
          <w:szCs w:val="24"/>
        </w:rPr>
        <w:t>health and housing</w:t>
      </w:r>
      <w:r w:rsidR="00FF5A8B" w:rsidRPr="00FF5A8B">
        <w:rPr>
          <w:sz w:val="24"/>
          <w:szCs w:val="24"/>
        </w:rPr>
        <w:t>.</w:t>
      </w:r>
      <w:r w:rsidR="00182E85">
        <w:rPr>
          <w:sz w:val="24"/>
          <w:szCs w:val="24"/>
        </w:rPr>
        <w:t xml:space="preserve"> </w:t>
      </w:r>
      <w:r w:rsidR="00646FB9">
        <w:rPr>
          <w:sz w:val="24"/>
          <w:szCs w:val="24"/>
        </w:rPr>
        <w:t xml:space="preserve">Most questions need only </w:t>
      </w:r>
      <w:r w:rsidR="00182E85">
        <w:rPr>
          <w:sz w:val="24"/>
          <w:szCs w:val="24"/>
        </w:rPr>
        <w:t xml:space="preserve">“yes” or “no” </w:t>
      </w:r>
      <w:r w:rsidR="00646FB9">
        <w:rPr>
          <w:sz w:val="24"/>
          <w:szCs w:val="24"/>
        </w:rPr>
        <w:t>answers</w:t>
      </w:r>
      <w:r w:rsidR="00182E85">
        <w:rPr>
          <w:sz w:val="24"/>
          <w:szCs w:val="24"/>
        </w:rPr>
        <w:t xml:space="preserve">. </w:t>
      </w:r>
    </w:p>
    <w:p w14:paraId="10AA3798" w14:textId="77777777" w:rsidR="00182E85" w:rsidRDefault="00FF5A8B" w:rsidP="00FF5A8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82E85">
        <w:rPr>
          <w:sz w:val="24"/>
          <w:szCs w:val="24"/>
        </w:rPr>
        <w:t xml:space="preserve">To participate, people need to sign a consent form. This form </w:t>
      </w:r>
      <w:r w:rsidR="00026B38">
        <w:rPr>
          <w:sz w:val="24"/>
          <w:szCs w:val="24"/>
        </w:rPr>
        <w:t xml:space="preserve">lets us know you agree to participate </w:t>
      </w:r>
      <w:r w:rsidRPr="00182E85">
        <w:rPr>
          <w:sz w:val="24"/>
          <w:szCs w:val="24"/>
        </w:rPr>
        <w:t>and</w:t>
      </w:r>
      <w:r w:rsidR="00026B38">
        <w:rPr>
          <w:sz w:val="24"/>
          <w:szCs w:val="24"/>
        </w:rPr>
        <w:t xml:space="preserve"> allows us to </w:t>
      </w:r>
      <w:r w:rsidRPr="00182E85">
        <w:rPr>
          <w:sz w:val="24"/>
          <w:szCs w:val="24"/>
        </w:rPr>
        <w:t xml:space="preserve">share </w:t>
      </w:r>
      <w:r w:rsidR="00E115DF">
        <w:rPr>
          <w:sz w:val="24"/>
          <w:szCs w:val="24"/>
        </w:rPr>
        <w:t>only your name, age</w:t>
      </w:r>
      <w:r w:rsidR="007B6D96">
        <w:rPr>
          <w:sz w:val="24"/>
          <w:szCs w:val="24"/>
        </w:rPr>
        <w:t>, gender</w:t>
      </w:r>
      <w:r w:rsidR="00E115DF">
        <w:rPr>
          <w:sz w:val="24"/>
          <w:szCs w:val="24"/>
        </w:rPr>
        <w:t xml:space="preserve"> and </w:t>
      </w:r>
      <w:r w:rsidR="007B6D96">
        <w:rPr>
          <w:sz w:val="24"/>
          <w:szCs w:val="24"/>
        </w:rPr>
        <w:t xml:space="preserve">overall </w:t>
      </w:r>
      <w:r w:rsidR="00E115DF">
        <w:rPr>
          <w:sz w:val="24"/>
          <w:szCs w:val="24"/>
        </w:rPr>
        <w:t>survey result</w:t>
      </w:r>
      <w:r w:rsidR="007B6D96">
        <w:rPr>
          <w:sz w:val="24"/>
          <w:szCs w:val="24"/>
        </w:rPr>
        <w:t xml:space="preserve"> </w:t>
      </w:r>
      <w:r w:rsidRPr="00182E85">
        <w:rPr>
          <w:sz w:val="24"/>
          <w:szCs w:val="24"/>
        </w:rPr>
        <w:t xml:space="preserve">with </w:t>
      </w:r>
      <w:r w:rsidR="00026B38">
        <w:rPr>
          <w:sz w:val="24"/>
          <w:szCs w:val="24"/>
        </w:rPr>
        <w:t>the agencies listed above</w:t>
      </w:r>
      <w:r w:rsidRPr="00182E85">
        <w:rPr>
          <w:sz w:val="24"/>
          <w:szCs w:val="24"/>
        </w:rPr>
        <w:t xml:space="preserve">. </w:t>
      </w:r>
      <w:r w:rsidR="00646FB9">
        <w:rPr>
          <w:sz w:val="24"/>
          <w:szCs w:val="24"/>
        </w:rPr>
        <w:t xml:space="preserve">These </w:t>
      </w:r>
      <w:r w:rsidR="007B6D96">
        <w:rPr>
          <w:sz w:val="24"/>
          <w:szCs w:val="24"/>
        </w:rPr>
        <w:t xml:space="preserve">agencies </w:t>
      </w:r>
      <w:r w:rsidR="00646FB9">
        <w:rPr>
          <w:sz w:val="24"/>
          <w:szCs w:val="24"/>
        </w:rPr>
        <w:t xml:space="preserve">will not have </w:t>
      </w:r>
      <w:r w:rsidR="007B6D96">
        <w:rPr>
          <w:sz w:val="24"/>
          <w:szCs w:val="24"/>
        </w:rPr>
        <w:t>access to your individual responses</w:t>
      </w:r>
      <w:r w:rsidR="00182E85" w:rsidRPr="00182E85">
        <w:rPr>
          <w:sz w:val="24"/>
          <w:szCs w:val="24"/>
        </w:rPr>
        <w:t>.</w:t>
      </w:r>
    </w:p>
    <w:p w14:paraId="10AA3799" w14:textId="77777777" w:rsidR="005003D5" w:rsidRPr="005003D5" w:rsidRDefault="005003D5" w:rsidP="005003D5">
      <w:pPr>
        <w:spacing w:after="0"/>
        <w:rPr>
          <w:b/>
          <w:sz w:val="24"/>
          <w:szCs w:val="24"/>
          <w:u w:val="single"/>
        </w:rPr>
      </w:pPr>
      <w:r w:rsidRPr="005003D5">
        <w:rPr>
          <w:b/>
          <w:sz w:val="24"/>
          <w:szCs w:val="24"/>
          <w:u w:val="single"/>
        </w:rPr>
        <w:t>What if</w:t>
      </w:r>
      <w:r>
        <w:rPr>
          <w:b/>
          <w:sz w:val="24"/>
          <w:szCs w:val="24"/>
          <w:u w:val="single"/>
        </w:rPr>
        <w:t xml:space="preserve"> people are u</w:t>
      </w:r>
      <w:r w:rsidRPr="005003D5">
        <w:rPr>
          <w:b/>
          <w:sz w:val="24"/>
          <w:szCs w:val="24"/>
          <w:u w:val="single"/>
        </w:rPr>
        <w:t xml:space="preserve">nsure, don’t like the question or find </w:t>
      </w:r>
      <w:r>
        <w:rPr>
          <w:b/>
          <w:sz w:val="24"/>
          <w:szCs w:val="24"/>
          <w:u w:val="single"/>
        </w:rPr>
        <w:t xml:space="preserve">the survey </w:t>
      </w:r>
      <w:r w:rsidRPr="005003D5">
        <w:rPr>
          <w:b/>
          <w:sz w:val="24"/>
          <w:szCs w:val="24"/>
          <w:u w:val="single"/>
        </w:rPr>
        <w:t>upsetting?</w:t>
      </w:r>
    </w:p>
    <w:p w14:paraId="10AA379A" w14:textId="77777777" w:rsidR="005003D5" w:rsidRPr="00DA3252" w:rsidRDefault="005003D5" w:rsidP="005003D5">
      <w:pPr>
        <w:pStyle w:val="ListParagraph"/>
        <w:numPr>
          <w:ilvl w:val="0"/>
          <w:numId w:val="22"/>
        </w:numPr>
        <w:spacing w:after="120"/>
        <w:rPr>
          <w:sz w:val="24"/>
          <w:szCs w:val="24"/>
        </w:rPr>
      </w:pPr>
      <w:r w:rsidRPr="00DA3252">
        <w:rPr>
          <w:sz w:val="24"/>
          <w:szCs w:val="24"/>
        </w:rPr>
        <w:t>People can skip the question, take a break or stop the survey early.</w:t>
      </w:r>
      <w:r w:rsidR="00DA3252" w:rsidRPr="00DA3252">
        <w:rPr>
          <w:sz w:val="24"/>
          <w:szCs w:val="24"/>
        </w:rPr>
        <w:t xml:space="preserve">  </w:t>
      </w:r>
      <w:r w:rsidRPr="00DA3252">
        <w:rPr>
          <w:sz w:val="24"/>
          <w:szCs w:val="24"/>
        </w:rPr>
        <w:t>A list of services</w:t>
      </w:r>
      <w:r w:rsidR="00026B38" w:rsidRPr="00DA3252">
        <w:rPr>
          <w:sz w:val="24"/>
          <w:szCs w:val="24"/>
        </w:rPr>
        <w:t xml:space="preserve"> </w:t>
      </w:r>
      <w:r w:rsidRPr="00DA3252">
        <w:rPr>
          <w:sz w:val="24"/>
          <w:szCs w:val="24"/>
        </w:rPr>
        <w:t>is available if needed.</w:t>
      </w:r>
    </w:p>
    <w:p w14:paraId="10AA379B" w14:textId="77777777" w:rsidR="0089484B" w:rsidRPr="005003D5" w:rsidRDefault="0089484B" w:rsidP="00A15D65">
      <w:pPr>
        <w:spacing w:after="0"/>
        <w:rPr>
          <w:b/>
          <w:sz w:val="24"/>
          <w:szCs w:val="24"/>
          <w:u w:val="single"/>
        </w:rPr>
      </w:pPr>
      <w:r w:rsidRPr="005003D5">
        <w:rPr>
          <w:b/>
          <w:sz w:val="24"/>
          <w:szCs w:val="24"/>
          <w:u w:val="single"/>
        </w:rPr>
        <w:t xml:space="preserve">What happens </w:t>
      </w:r>
      <w:r w:rsidR="00962733" w:rsidRPr="005003D5">
        <w:rPr>
          <w:b/>
          <w:sz w:val="24"/>
          <w:szCs w:val="24"/>
          <w:u w:val="single"/>
        </w:rPr>
        <w:t>next</w:t>
      </w:r>
      <w:r w:rsidRPr="005003D5">
        <w:rPr>
          <w:b/>
          <w:sz w:val="24"/>
          <w:szCs w:val="24"/>
          <w:u w:val="single"/>
        </w:rPr>
        <w:t>?</w:t>
      </w:r>
    </w:p>
    <w:p w14:paraId="10AA379C" w14:textId="77777777" w:rsidR="0046754C" w:rsidRDefault="003A750B" w:rsidP="005003D5">
      <w:pPr>
        <w:pStyle w:val="ListParagraph"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Paper surveys will be </w:t>
      </w:r>
      <w:r w:rsidR="007819A8" w:rsidRPr="0046754C">
        <w:rPr>
          <w:sz w:val="24"/>
          <w:szCs w:val="24"/>
        </w:rPr>
        <w:t>entered in a secure database</w:t>
      </w:r>
      <w:r w:rsidR="00FF5A8B" w:rsidRPr="0046754C">
        <w:rPr>
          <w:sz w:val="24"/>
          <w:szCs w:val="24"/>
        </w:rPr>
        <w:t xml:space="preserve"> </w:t>
      </w:r>
      <w:r>
        <w:rPr>
          <w:sz w:val="24"/>
          <w:szCs w:val="24"/>
        </w:rPr>
        <w:t>(paper surveys will be destroyed by December 19, 2014 and database information will be d</w:t>
      </w:r>
      <w:r w:rsidR="00FF5A8B" w:rsidRPr="0046754C">
        <w:rPr>
          <w:sz w:val="24"/>
          <w:szCs w:val="24"/>
        </w:rPr>
        <w:t>eleted by March 31, 2015</w:t>
      </w:r>
      <w:r>
        <w:rPr>
          <w:sz w:val="24"/>
          <w:szCs w:val="24"/>
        </w:rPr>
        <w:t>)</w:t>
      </w:r>
      <w:r w:rsidR="00FF5A8B" w:rsidRPr="0046754C">
        <w:rPr>
          <w:sz w:val="24"/>
          <w:szCs w:val="24"/>
        </w:rPr>
        <w:t>.</w:t>
      </w:r>
      <w:r w:rsidR="0046754C" w:rsidRPr="0046754C">
        <w:rPr>
          <w:sz w:val="24"/>
          <w:szCs w:val="24"/>
        </w:rPr>
        <w:t xml:space="preserve">  </w:t>
      </w:r>
    </w:p>
    <w:p w14:paraId="10AA379D" w14:textId="77777777" w:rsidR="00962733" w:rsidRPr="005003D5" w:rsidRDefault="00962733" w:rsidP="005003D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003D5">
        <w:rPr>
          <w:sz w:val="24"/>
          <w:szCs w:val="24"/>
        </w:rPr>
        <w:t>Results will be shared broadly to communicate what we learned</w:t>
      </w:r>
      <w:r w:rsidR="00026B38" w:rsidRPr="00026B38">
        <w:rPr>
          <w:sz w:val="24"/>
          <w:szCs w:val="24"/>
        </w:rPr>
        <w:t xml:space="preserve"> </w:t>
      </w:r>
      <w:r w:rsidR="00026B38">
        <w:rPr>
          <w:sz w:val="24"/>
          <w:szCs w:val="24"/>
        </w:rPr>
        <w:t>(</w:t>
      </w:r>
      <w:r w:rsidR="00026B38" w:rsidRPr="005003D5">
        <w:rPr>
          <w:sz w:val="24"/>
          <w:szCs w:val="24"/>
        </w:rPr>
        <w:t>with no identifying information</w:t>
      </w:r>
      <w:r w:rsidR="00026B38">
        <w:rPr>
          <w:sz w:val="24"/>
          <w:szCs w:val="24"/>
        </w:rPr>
        <w:t>)</w:t>
      </w:r>
      <w:r w:rsidRPr="005003D5">
        <w:rPr>
          <w:sz w:val="24"/>
          <w:szCs w:val="24"/>
        </w:rPr>
        <w:t>.</w:t>
      </w:r>
    </w:p>
    <w:p w14:paraId="10AA379E" w14:textId="77777777" w:rsidR="003802E2" w:rsidRDefault="007B6D96" w:rsidP="00010893">
      <w:pPr>
        <w:pStyle w:val="ListParagraph"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overall survey result </w:t>
      </w:r>
      <w:r w:rsidR="00597053" w:rsidRPr="005003D5">
        <w:rPr>
          <w:sz w:val="24"/>
          <w:szCs w:val="24"/>
        </w:rPr>
        <w:t xml:space="preserve">for each </w:t>
      </w:r>
      <w:r w:rsidR="00A15D65" w:rsidRPr="005003D5">
        <w:rPr>
          <w:sz w:val="24"/>
          <w:szCs w:val="24"/>
        </w:rPr>
        <w:t xml:space="preserve">person </w:t>
      </w:r>
      <w:r w:rsidR="007819A8" w:rsidRPr="005003D5">
        <w:rPr>
          <w:sz w:val="24"/>
          <w:szCs w:val="24"/>
        </w:rPr>
        <w:t xml:space="preserve">will be reviewed </w:t>
      </w:r>
      <w:r w:rsidR="00A15D65" w:rsidRPr="005003D5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selected agency and Region-Housing Services </w:t>
      </w:r>
      <w:r w:rsidR="00A15D65" w:rsidRPr="005003D5">
        <w:rPr>
          <w:sz w:val="24"/>
          <w:szCs w:val="24"/>
        </w:rPr>
        <w:t xml:space="preserve">staff to </w:t>
      </w:r>
      <w:r w:rsidR="00DA3252" w:rsidRPr="00981531">
        <w:rPr>
          <w:sz w:val="24"/>
          <w:szCs w:val="24"/>
        </w:rPr>
        <w:t xml:space="preserve">understand our community’s housing and service needs </w:t>
      </w:r>
      <w:r w:rsidR="00E31A76">
        <w:rPr>
          <w:sz w:val="24"/>
          <w:szCs w:val="24"/>
        </w:rPr>
        <w:t xml:space="preserve">and </w:t>
      </w:r>
      <w:r w:rsidR="00DA3252" w:rsidRPr="00981531">
        <w:rPr>
          <w:sz w:val="24"/>
          <w:szCs w:val="24"/>
        </w:rPr>
        <w:t xml:space="preserve">to help plan </w:t>
      </w:r>
      <w:r w:rsidR="003A750B">
        <w:rPr>
          <w:sz w:val="24"/>
          <w:szCs w:val="24"/>
        </w:rPr>
        <w:t>housing supports</w:t>
      </w:r>
      <w:r w:rsidR="007819A8" w:rsidRPr="005003D5">
        <w:rPr>
          <w:sz w:val="24"/>
          <w:szCs w:val="24"/>
        </w:rPr>
        <w:t>.</w:t>
      </w:r>
      <w:r w:rsidR="003F3FC0" w:rsidRPr="005003D5">
        <w:rPr>
          <w:sz w:val="24"/>
          <w:szCs w:val="24"/>
        </w:rPr>
        <w:t xml:space="preserve"> </w:t>
      </w:r>
    </w:p>
    <w:p w14:paraId="10AA379F" w14:textId="77777777" w:rsidR="00182E85" w:rsidRDefault="00182E85" w:rsidP="00182E85">
      <w:pPr>
        <w:spacing w:after="0"/>
        <w:ind w:firstLine="360"/>
        <w:rPr>
          <w:b/>
          <w:sz w:val="24"/>
          <w:szCs w:val="24"/>
        </w:rPr>
      </w:pPr>
      <w:r w:rsidRPr="008914E6">
        <w:rPr>
          <w:b/>
          <w:sz w:val="24"/>
          <w:szCs w:val="24"/>
        </w:rPr>
        <w:t>For more information or to remove</w:t>
      </w:r>
      <w:r w:rsidRPr="008914E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914E6" w:rsidRPr="008914E6">
        <w:rPr>
          <w:sz w:val="24"/>
          <w:szCs w:val="24"/>
        </w:rPr>
        <w:t>Marie Morrison</w:t>
      </w:r>
      <w:r w:rsidR="002D572F">
        <w:rPr>
          <w:sz w:val="24"/>
          <w:szCs w:val="24"/>
        </w:rPr>
        <w:t xml:space="preserve"> (Manager, Housing Services)</w:t>
      </w:r>
    </w:p>
    <w:p w14:paraId="10AA37A0" w14:textId="77777777" w:rsidR="008914E6" w:rsidRDefault="00182E85" w:rsidP="008914E6">
      <w:pPr>
        <w:spacing w:after="0"/>
        <w:ind w:firstLine="360"/>
        <w:rPr>
          <w:sz w:val="24"/>
          <w:szCs w:val="24"/>
        </w:rPr>
      </w:pPr>
      <w:r w:rsidRPr="008914E6">
        <w:rPr>
          <w:b/>
          <w:sz w:val="24"/>
          <w:szCs w:val="24"/>
        </w:rPr>
        <w:t>consent to participate, contact: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14E6" w:rsidRPr="008914E6">
        <w:rPr>
          <w:sz w:val="24"/>
          <w:szCs w:val="24"/>
        </w:rPr>
        <w:t>Ph: 519-575-4757 x 5042</w:t>
      </w:r>
      <w:r>
        <w:rPr>
          <w:sz w:val="24"/>
          <w:szCs w:val="24"/>
        </w:rPr>
        <w:t xml:space="preserve">  </w:t>
      </w:r>
      <w:r w:rsidR="002D572F">
        <w:rPr>
          <w:sz w:val="24"/>
          <w:szCs w:val="24"/>
        </w:rPr>
        <w:t>or</w:t>
      </w:r>
      <w:r>
        <w:rPr>
          <w:sz w:val="24"/>
          <w:szCs w:val="24"/>
        </w:rPr>
        <w:t xml:space="preserve">  </w:t>
      </w:r>
      <w:hyperlink r:id="rId9" w:history="1">
        <w:r w:rsidRPr="001B65C4">
          <w:rPr>
            <w:rStyle w:val="Hyperlink"/>
            <w:sz w:val="24"/>
            <w:szCs w:val="24"/>
          </w:rPr>
          <w:t>mmorrison@regionofwaterloo.ca</w:t>
        </w:r>
      </w:hyperlink>
    </w:p>
    <w:sectPr w:rsidR="008914E6" w:rsidSect="005003D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37A5" w14:textId="77777777" w:rsidR="0089484B" w:rsidRDefault="0089484B" w:rsidP="0089484B">
      <w:pPr>
        <w:spacing w:after="0" w:line="240" w:lineRule="auto"/>
      </w:pPr>
      <w:r>
        <w:separator/>
      </w:r>
    </w:p>
  </w:endnote>
  <w:endnote w:type="continuationSeparator" w:id="0">
    <w:p w14:paraId="10AA37A6" w14:textId="77777777" w:rsidR="0089484B" w:rsidRDefault="0089484B" w:rsidP="0089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37A8" w14:textId="77777777" w:rsidR="00010893" w:rsidRDefault="00EB1159">
    <w:pPr>
      <w:pStyle w:val="Footer"/>
    </w:pPr>
    <w:r>
      <w:t>1751508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A37A3" w14:textId="77777777" w:rsidR="0089484B" w:rsidRDefault="0089484B" w:rsidP="0089484B">
      <w:pPr>
        <w:spacing w:after="0" w:line="240" w:lineRule="auto"/>
      </w:pPr>
      <w:r>
        <w:separator/>
      </w:r>
    </w:p>
  </w:footnote>
  <w:footnote w:type="continuationSeparator" w:id="0">
    <w:p w14:paraId="10AA37A4" w14:textId="77777777" w:rsidR="0089484B" w:rsidRDefault="0089484B" w:rsidP="0089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37A7" w14:textId="77777777" w:rsidR="005003D5" w:rsidRPr="005003D5" w:rsidRDefault="002B00FD" w:rsidP="00182E8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LETTER</w:t>
    </w:r>
    <w:r w:rsidR="005003D5" w:rsidRPr="005003D5">
      <w:rPr>
        <w:b/>
        <w:sz w:val="28"/>
        <w:szCs w:val="28"/>
      </w:rPr>
      <w:t xml:space="preserve"> FOR PARTICIPANTS</w:t>
    </w:r>
    <w:r w:rsidR="00182E85">
      <w:rPr>
        <w:b/>
        <w:sz w:val="28"/>
        <w:szCs w:val="28"/>
      </w:rPr>
      <w:t xml:space="preserve">: </w:t>
    </w:r>
    <w:r w:rsidR="00040E5F">
      <w:rPr>
        <w:b/>
        <w:sz w:val="28"/>
        <w:szCs w:val="28"/>
      </w:rPr>
      <w:t xml:space="preserve">Survey in Waterloo Region for </w:t>
    </w:r>
    <w:r w:rsidR="00646FB9">
      <w:rPr>
        <w:b/>
        <w:sz w:val="28"/>
        <w:szCs w:val="28"/>
      </w:rPr>
      <w:t xml:space="preserve">the </w:t>
    </w:r>
    <w:r w:rsidR="005003D5" w:rsidRPr="005003D5">
      <w:rPr>
        <w:b/>
        <w:sz w:val="28"/>
        <w:szCs w:val="28"/>
      </w:rPr>
      <w:t>20,000 Homes Campaign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7536"/>
    <w:multiLevelType w:val="hybridMultilevel"/>
    <w:tmpl w:val="C4C2C88E"/>
    <w:lvl w:ilvl="0" w:tplc="10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F014B1"/>
    <w:multiLevelType w:val="hybridMultilevel"/>
    <w:tmpl w:val="D9949E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32385"/>
    <w:multiLevelType w:val="hybridMultilevel"/>
    <w:tmpl w:val="A7A291FA"/>
    <w:lvl w:ilvl="0" w:tplc="350EB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80C52"/>
    <w:multiLevelType w:val="hybridMultilevel"/>
    <w:tmpl w:val="BA8293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7298"/>
    <w:multiLevelType w:val="hybridMultilevel"/>
    <w:tmpl w:val="07B643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430B9"/>
    <w:multiLevelType w:val="hybridMultilevel"/>
    <w:tmpl w:val="EAFEA3D2"/>
    <w:lvl w:ilvl="0" w:tplc="0EF091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3C94"/>
    <w:multiLevelType w:val="hybridMultilevel"/>
    <w:tmpl w:val="840C342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1B52346"/>
    <w:multiLevelType w:val="hybridMultilevel"/>
    <w:tmpl w:val="D3DC3C7E"/>
    <w:lvl w:ilvl="0" w:tplc="350EB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BD274C"/>
    <w:multiLevelType w:val="hybridMultilevel"/>
    <w:tmpl w:val="7B38B8C0"/>
    <w:lvl w:ilvl="0" w:tplc="350EB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51A44"/>
    <w:multiLevelType w:val="hybridMultilevel"/>
    <w:tmpl w:val="9258CED4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0A6B63"/>
    <w:multiLevelType w:val="hybridMultilevel"/>
    <w:tmpl w:val="0CDCBDE2"/>
    <w:lvl w:ilvl="0" w:tplc="6BF286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2D15B2"/>
    <w:multiLevelType w:val="hybridMultilevel"/>
    <w:tmpl w:val="03842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93C0F"/>
    <w:multiLevelType w:val="hybridMultilevel"/>
    <w:tmpl w:val="9644230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08A4933"/>
    <w:multiLevelType w:val="hybridMultilevel"/>
    <w:tmpl w:val="EE1E983C"/>
    <w:lvl w:ilvl="0" w:tplc="350EB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2A24A1"/>
    <w:multiLevelType w:val="hybridMultilevel"/>
    <w:tmpl w:val="BCBAB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B0120"/>
    <w:multiLevelType w:val="hybridMultilevel"/>
    <w:tmpl w:val="A508AFE0"/>
    <w:lvl w:ilvl="0" w:tplc="350EB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03297"/>
    <w:multiLevelType w:val="hybridMultilevel"/>
    <w:tmpl w:val="28A0F10C"/>
    <w:lvl w:ilvl="0" w:tplc="350EB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94259D"/>
    <w:multiLevelType w:val="hybridMultilevel"/>
    <w:tmpl w:val="678AA09A"/>
    <w:lvl w:ilvl="0" w:tplc="350EB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0E7645"/>
    <w:multiLevelType w:val="hybridMultilevel"/>
    <w:tmpl w:val="1DC43F8A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952F9C"/>
    <w:multiLevelType w:val="hybridMultilevel"/>
    <w:tmpl w:val="5144073E"/>
    <w:lvl w:ilvl="0" w:tplc="350EB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64038"/>
    <w:multiLevelType w:val="hybridMultilevel"/>
    <w:tmpl w:val="E89A229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F2A12"/>
    <w:multiLevelType w:val="hybridMultilevel"/>
    <w:tmpl w:val="56C4F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B4B27"/>
    <w:multiLevelType w:val="hybridMultilevel"/>
    <w:tmpl w:val="8404F5BE"/>
    <w:lvl w:ilvl="0" w:tplc="0EF091B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734B92"/>
    <w:multiLevelType w:val="hybridMultilevel"/>
    <w:tmpl w:val="CA687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6"/>
  </w:num>
  <w:num w:numId="5">
    <w:abstractNumId w:val="0"/>
  </w:num>
  <w:num w:numId="6">
    <w:abstractNumId w:val="3"/>
  </w:num>
  <w:num w:numId="7">
    <w:abstractNumId w:val="18"/>
  </w:num>
  <w:num w:numId="8">
    <w:abstractNumId w:val="5"/>
  </w:num>
  <w:num w:numId="9">
    <w:abstractNumId w:val="10"/>
  </w:num>
  <w:num w:numId="10">
    <w:abstractNumId w:val="9"/>
  </w:num>
  <w:num w:numId="11">
    <w:abstractNumId w:val="20"/>
  </w:num>
  <w:num w:numId="12">
    <w:abstractNumId w:val="14"/>
  </w:num>
  <w:num w:numId="13">
    <w:abstractNumId w:val="21"/>
  </w:num>
  <w:num w:numId="14">
    <w:abstractNumId w:val="1"/>
  </w:num>
  <w:num w:numId="15">
    <w:abstractNumId w:val="4"/>
  </w:num>
  <w:num w:numId="16">
    <w:abstractNumId w:val="15"/>
  </w:num>
  <w:num w:numId="17">
    <w:abstractNumId w:val="7"/>
  </w:num>
  <w:num w:numId="18">
    <w:abstractNumId w:val="23"/>
  </w:num>
  <w:num w:numId="19">
    <w:abstractNumId w:val="16"/>
  </w:num>
  <w:num w:numId="20">
    <w:abstractNumId w:val="19"/>
  </w:num>
  <w:num w:numId="21">
    <w:abstractNumId w:val="13"/>
  </w:num>
  <w:num w:numId="22">
    <w:abstractNumId w:val="8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71"/>
    <w:rsid w:val="00010893"/>
    <w:rsid w:val="00023518"/>
    <w:rsid w:val="00026B38"/>
    <w:rsid w:val="00040E5F"/>
    <w:rsid w:val="00071ED6"/>
    <w:rsid w:val="00076DCD"/>
    <w:rsid w:val="000F300F"/>
    <w:rsid w:val="0013755A"/>
    <w:rsid w:val="0014160D"/>
    <w:rsid w:val="00152307"/>
    <w:rsid w:val="00152FB5"/>
    <w:rsid w:val="00182E85"/>
    <w:rsid w:val="001A447C"/>
    <w:rsid w:val="00211308"/>
    <w:rsid w:val="00241860"/>
    <w:rsid w:val="002A343D"/>
    <w:rsid w:val="002B00FD"/>
    <w:rsid w:val="002D5136"/>
    <w:rsid w:val="002D572F"/>
    <w:rsid w:val="00324704"/>
    <w:rsid w:val="00356AFA"/>
    <w:rsid w:val="003802E2"/>
    <w:rsid w:val="00382003"/>
    <w:rsid w:val="003A750B"/>
    <w:rsid w:val="003E73A5"/>
    <w:rsid w:val="003F3C75"/>
    <w:rsid w:val="003F3FC0"/>
    <w:rsid w:val="003F6412"/>
    <w:rsid w:val="0046754C"/>
    <w:rsid w:val="004728C6"/>
    <w:rsid w:val="00487277"/>
    <w:rsid w:val="004B24CF"/>
    <w:rsid w:val="004B4C12"/>
    <w:rsid w:val="004C3B89"/>
    <w:rsid w:val="004C5875"/>
    <w:rsid w:val="005003D5"/>
    <w:rsid w:val="005101CA"/>
    <w:rsid w:val="005549E3"/>
    <w:rsid w:val="005574F7"/>
    <w:rsid w:val="00597053"/>
    <w:rsid w:val="005A2191"/>
    <w:rsid w:val="005C6129"/>
    <w:rsid w:val="0060613D"/>
    <w:rsid w:val="00646FB9"/>
    <w:rsid w:val="00671080"/>
    <w:rsid w:val="0067737E"/>
    <w:rsid w:val="0069034C"/>
    <w:rsid w:val="006A2A78"/>
    <w:rsid w:val="006F5537"/>
    <w:rsid w:val="00710F5A"/>
    <w:rsid w:val="00720521"/>
    <w:rsid w:val="00736402"/>
    <w:rsid w:val="007819A8"/>
    <w:rsid w:val="0079668F"/>
    <w:rsid w:val="007B6D96"/>
    <w:rsid w:val="00802CA2"/>
    <w:rsid w:val="00802FE8"/>
    <w:rsid w:val="0080759C"/>
    <w:rsid w:val="0083633F"/>
    <w:rsid w:val="00841898"/>
    <w:rsid w:val="00842522"/>
    <w:rsid w:val="008458FD"/>
    <w:rsid w:val="00865DC8"/>
    <w:rsid w:val="008914E6"/>
    <w:rsid w:val="0089484B"/>
    <w:rsid w:val="008B11B3"/>
    <w:rsid w:val="008B1E01"/>
    <w:rsid w:val="009115DA"/>
    <w:rsid w:val="00921BEC"/>
    <w:rsid w:val="00940E8C"/>
    <w:rsid w:val="009532DC"/>
    <w:rsid w:val="00962733"/>
    <w:rsid w:val="00990CDB"/>
    <w:rsid w:val="009A0495"/>
    <w:rsid w:val="009B0E17"/>
    <w:rsid w:val="00A15D65"/>
    <w:rsid w:val="00A30466"/>
    <w:rsid w:val="00A73CB4"/>
    <w:rsid w:val="00AE7AAD"/>
    <w:rsid w:val="00B80840"/>
    <w:rsid w:val="00B84E88"/>
    <w:rsid w:val="00BB4D04"/>
    <w:rsid w:val="00BE09A9"/>
    <w:rsid w:val="00C36839"/>
    <w:rsid w:val="00C57B71"/>
    <w:rsid w:val="00C91C0E"/>
    <w:rsid w:val="00CE3116"/>
    <w:rsid w:val="00CF0C51"/>
    <w:rsid w:val="00D34FEC"/>
    <w:rsid w:val="00D44F8B"/>
    <w:rsid w:val="00D80A8B"/>
    <w:rsid w:val="00D8595B"/>
    <w:rsid w:val="00DA3252"/>
    <w:rsid w:val="00DA4970"/>
    <w:rsid w:val="00DD2B6B"/>
    <w:rsid w:val="00E115DF"/>
    <w:rsid w:val="00E16551"/>
    <w:rsid w:val="00E31A76"/>
    <w:rsid w:val="00E53C4F"/>
    <w:rsid w:val="00E6682D"/>
    <w:rsid w:val="00EB1159"/>
    <w:rsid w:val="00F04078"/>
    <w:rsid w:val="00F263AD"/>
    <w:rsid w:val="00FA2AFB"/>
    <w:rsid w:val="00FA7969"/>
    <w:rsid w:val="00FE62DB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AA377C"/>
  <w15:docId w15:val="{5315A064-2522-42DC-B06A-BF0460B0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0F5A"/>
    <w:pPr>
      <w:keepNext/>
      <w:keepLines/>
      <w:spacing w:after="0" w:line="240" w:lineRule="auto"/>
      <w:outlineLvl w:val="0"/>
    </w:pPr>
    <w:rPr>
      <w:rFonts w:eastAsiaTheme="majorEastAsia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11308"/>
    <w:pPr>
      <w:keepNext/>
      <w:keepLines/>
      <w:spacing w:before="120" w:after="120" w:line="240" w:lineRule="auto"/>
      <w:outlineLvl w:val="1"/>
    </w:pPr>
    <w:rPr>
      <w:rFonts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1308"/>
    <w:pPr>
      <w:keepNext/>
      <w:keepLines/>
      <w:spacing w:after="120" w:line="240" w:lineRule="auto"/>
      <w:outlineLvl w:val="2"/>
    </w:pPr>
    <w:rPr>
      <w:rFonts w:eastAsiaTheme="majorEastAsia" w:cstheme="majorBidi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aliases w:val="HHSU"/>
    <w:basedOn w:val="TableNormal"/>
    <w:uiPriority w:val="63"/>
    <w:rsid w:val="00CF0C51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10F5A"/>
    <w:rPr>
      <w:rFonts w:eastAsiaTheme="majorEastAsia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1308"/>
    <w:rPr>
      <w:rFonts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1308"/>
    <w:rPr>
      <w:rFonts w:eastAsiaTheme="majorEastAsia" w:cstheme="majorBidi"/>
      <w:b/>
      <w:bCs/>
      <w:sz w:val="24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79668F"/>
    <w:pPr>
      <w:ind w:left="720"/>
      <w:contextualSpacing/>
    </w:pPr>
  </w:style>
  <w:style w:type="table" w:styleId="TableGrid">
    <w:name w:val="Table Grid"/>
    <w:basedOn w:val="TableNormal"/>
    <w:uiPriority w:val="59"/>
    <w:rsid w:val="0092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4B"/>
  </w:style>
  <w:style w:type="paragraph" w:styleId="Footer">
    <w:name w:val="footer"/>
    <w:basedOn w:val="Normal"/>
    <w:link w:val="FooterChar"/>
    <w:uiPriority w:val="99"/>
    <w:unhideWhenUsed/>
    <w:rsid w:val="00894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4B"/>
  </w:style>
  <w:style w:type="character" w:styleId="Hyperlink">
    <w:name w:val="Hyperlink"/>
    <w:basedOn w:val="DefaultParagraphFont"/>
    <w:uiPriority w:val="99"/>
    <w:unhideWhenUsed/>
    <w:rsid w:val="004C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morrison@regionof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325F-455F-4086-8784-C0BF0116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RMOW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Marie Morrison</cp:lastModifiedBy>
  <cp:revision>2</cp:revision>
  <cp:lastPrinted>2014-11-21T18:12:00Z</cp:lastPrinted>
  <dcterms:created xsi:type="dcterms:W3CDTF">2019-10-15T01:36:00Z</dcterms:created>
  <dcterms:modified xsi:type="dcterms:W3CDTF">2019-10-15T01:36:00Z</dcterms:modified>
</cp:coreProperties>
</file>